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EC" w:rsidRPr="008E6ACF" w:rsidRDefault="003A4DBE" w:rsidP="008E6ACF">
      <w:pPr>
        <w:spacing w:after="0" w:line="240" w:lineRule="auto"/>
        <w:ind w:firstLine="709"/>
        <w:jc w:val="center"/>
        <w:rPr>
          <w:rFonts w:ascii="Times New Roman" w:hAnsi="Times New Roman" w:cs="Times New Roman"/>
          <w:sz w:val="24"/>
          <w:szCs w:val="24"/>
          <w:lang w:val="kk-KZ"/>
        </w:rPr>
      </w:pPr>
      <w:bookmarkStart w:id="0" w:name="_GoBack"/>
      <w:bookmarkEnd w:id="0"/>
      <w:r w:rsidRPr="008E6ACF">
        <w:rPr>
          <w:rFonts w:ascii="Times New Roman" w:hAnsi="Times New Roman" w:cs="Times New Roman"/>
          <w:b/>
          <w:sz w:val="24"/>
          <w:szCs w:val="24"/>
          <w:lang w:val="kk-KZ"/>
        </w:rPr>
        <w:t xml:space="preserve">PVTO 3308 </w:t>
      </w:r>
      <w:r w:rsidR="00CA741D" w:rsidRPr="008E6ACF">
        <w:rPr>
          <w:rFonts w:ascii="Times New Roman" w:hAnsi="Times New Roman" w:cs="Times New Roman"/>
          <w:b/>
          <w:sz w:val="24"/>
          <w:szCs w:val="24"/>
          <w:lang w:val="kk-KZ"/>
        </w:rPr>
        <w:t xml:space="preserve">- </w:t>
      </w:r>
      <w:r w:rsidRPr="008E6ACF">
        <w:rPr>
          <w:rFonts w:ascii="Times New Roman" w:hAnsi="Times New Roman" w:cs="Times New Roman"/>
          <w:b/>
          <w:sz w:val="24"/>
          <w:szCs w:val="24"/>
          <w:lang w:val="kk-KZ"/>
        </w:rPr>
        <w:t>ДСҰ құқығы</w:t>
      </w:r>
    </w:p>
    <w:p w:rsidR="000609A7" w:rsidRPr="008E6ACF" w:rsidRDefault="000609A7" w:rsidP="008E6ACF">
      <w:pPr>
        <w:spacing w:after="0" w:line="240" w:lineRule="auto"/>
        <w:ind w:firstLine="709"/>
        <w:jc w:val="center"/>
        <w:rPr>
          <w:rFonts w:ascii="Times New Roman" w:hAnsi="Times New Roman" w:cs="Times New Roman"/>
          <w:b/>
          <w:sz w:val="24"/>
          <w:szCs w:val="24"/>
          <w:lang w:val="kk-KZ"/>
        </w:rPr>
      </w:pPr>
      <w:r w:rsidRPr="008E6ACF">
        <w:rPr>
          <w:rFonts w:ascii="Times New Roman" w:hAnsi="Times New Roman" w:cs="Times New Roman"/>
          <w:b/>
          <w:sz w:val="24"/>
          <w:szCs w:val="24"/>
          <w:lang w:val="kk-KZ"/>
        </w:rPr>
        <w:t xml:space="preserve">ХҚФ, </w:t>
      </w:r>
      <w:r w:rsidR="00CA741D" w:rsidRPr="008E6ACF">
        <w:rPr>
          <w:rFonts w:ascii="Times New Roman" w:hAnsi="Times New Roman" w:cs="Times New Roman"/>
          <w:b/>
          <w:sz w:val="24"/>
          <w:szCs w:val="24"/>
          <w:lang w:val="kk-KZ"/>
        </w:rPr>
        <w:t xml:space="preserve">5B030200 - </w:t>
      </w:r>
      <w:r w:rsidRPr="008E6ACF">
        <w:rPr>
          <w:rFonts w:ascii="Times New Roman" w:hAnsi="Times New Roman" w:cs="Times New Roman"/>
          <w:b/>
          <w:sz w:val="24"/>
          <w:szCs w:val="24"/>
          <w:lang w:val="kk-KZ"/>
        </w:rPr>
        <w:t>Халықаралық құқық бөлімінің</w:t>
      </w:r>
    </w:p>
    <w:p w:rsidR="000609A7" w:rsidRPr="008E6ACF" w:rsidRDefault="003A4DBE" w:rsidP="008E6ACF">
      <w:pPr>
        <w:spacing w:after="0" w:line="240" w:lineRule="auto"/>
        <w:ind w:firstLine="709"/>
        <w:jc w:val="center"/>
        <w:rPr>
          <w:rFonts w:ascii="Times New Roman" w:hAnsi="Times New Roman" w:cs="Times New Roman"/>
          <w:b/>
          <w:sz w:val="24"/>
          <w:szCs w:val="24"/>
          <w:lang w:val="kk-KZ"/>
        </w:rPr>
      </w:pPr>
      <w:r w:rsidRPr="008E6ACF">
        <w:rPr>
          <w:rFonts w:ascii="Times New Roman" w:hAnsi="Times New Roman" w:cs="Times New Roman"/>
          <w:b/>
          <w:sz w:val="24"/>
          <w:szCs w:val="24"/>
          <w:lang w:val="kk-KZ"/>
        </w:rPr>
        <w:t>3</w:t>
      </w:r>
      <w:r w:rsidR="000609A7" w:rsidRPr="008E6ACF">
        <w:rPr>
          <w:rFonts w:ascii="Times New Roman" w:hAnsi="Times New Roman" w:cs="Times New Roman"/>
          <w:b/>
          <w:sz w:val="24"/>
          <w:szCs w:val="24"/>
          <w:lang w:val="kk-KZ"/>
        </w:rPr>
        <w:t xml:space="preserve"> курс </w:t>
      </w:r>
      <w:r w:rsidRPr="008E6ACF">
        <w:rPr>
          <w:rFonts w:ascii="Times New Roman" w:hAnsi="Times New Roman" w:cs="Times New Roman"/>
          <w:b/>
          <w:sz w:val="24"/>
          <w:szCs w:val="24"/>
          <w:lang w:val="kk-KZ"/>
        </w:rPr>
        <w:t>студенттеріне</w:t>
      </w:r>
      <w:r w:rsidR="000609A7" w:rsidRPr="008E6ACF">
        <w:rPr>
          <w:rFonts w:ascii="Times New Roman" w:hAnsi="Times New Roman" w:cs="Times New Roman"/>
          <w:b/>
          <w:sz w:val="24"/>
          <w:szCs w:val="24"/>
          <w:lang w:val="kk-KZ"/>
        </w:rPr>
        <w:t xml:space="preserve"> арналған</w:t>
      </w:r>
    </w:p>
    <w:p w:rsidR="003A4DBE" w:rsidRPr="008E6ACF" w:rsidRDefault="003A4DBE" w:rsidP="008E6ACF">
      <w:pPr>
        <w:spacing w:after="0" w:line="240" w:lineRule="auto"/>
        <w:ind w:firstLine="709"/>
        <w:jc w:val="center"/>
        <w:rPr>
          <w:rFonts w:ascii="Times New Roman" w:hAnsi="Times New Roman" w:cs="Times New Roman"/>
          <w:b/>
          <w:sz w:val="24"/>
          <w:szCs w:val="24"/>
          <w:lang w:val="kk-KZ"/>
        </w:rPr>
      </w:pPr>
      <w:r w:rsidRPr="008E6ACF">
        <w:rPr>
          <w:rFonts w:ascii="Times New Roman" w:hAnsi="Times New Roman" w:cs="Times New Roman"/>
          <w:b/>
          <w:sz w:val="24"/>
          <w:szCs w:val="24"/>
          <w:lang w:val="kk-KZ"/>
        </w:rPr>
        <w:t>«ДСҰ құқығы» пәні бойынша</w:t>
      </w:r>
    </w:p>
    <w:p w:rsidR="000609A7" w:rsidRPr="008E6ACF" w:rsidRDefault="000609A7" w:rsidP="008E6ACF">
      <w:pPr>
        <w:spacing w:after="0" w:line="240" w:lineRule="auto"/>
        <w:ind w:firstLine="709"/>
        <w:jc w:val="center"/>
        <w:rPr>
          <w:rFonts w:ascii="Times New Roman" w:hAnsi="Times New Roman" w:cs="Times New Roman"/>
          <w:b/>
          <w:sz w:val="24"/>
          <w:szCs w:val="24"/>
          <w:lang w:val="kk-KZ"/>
        </w:rPr>
      </w:pPr>
      <w:r w:rsidRPr="008E6ACF">
        <w:rPr>
          <w:rFonts w:ascii="Times New Roman" w:hAnsi="Times New Roman" w:cs="Times New Roman"/>
          <w:b/>
          <w:sz w:val="24"/>
          <w:szCs w:val="24"/>
          <w:lang w:val="kk-KZ"/>
        </w:rPr>
        <w:t>қорытынды емтихан бағдарламасы</w:t>
      </w:r>
    </w:p>
    <w:p w:rsidR="008E6ACF" w:rsidRDefault="008E6ACF" w:rsidP="008E6ACF">
      <w:pPr>
        <w:spacing w:after="0" w:line="240" w:lineRule="auto"/>
        <w:ind w:firstLine="709"/>
        <w:jc w:val="center"/>
        <w:rPr>
          <w:rFonts w:ascii="Times New Roman" w:hAnsi="Times New Roman" w:cs="Times New Roman"/>
          <w:b/>
          <w:sz w:val="24"/>
          <w:szCs w:val="24"/>
          <w:lang w:val="kk-KZ"/>
        </w:rPr>
      </w:pPr>
      <w:r w:rsidRPr="008E6ACF">
        <w:rPr>
          <w:rFonts w:ascii="Times New Roman" w:hAnsi="Times New Roman" w:cs="Times New Roman"/>
          <w:b/>
          <w:sz w:val="24"/>
          <w:szCs w:val="24"/>
          <w:lang w:val="kk-KZ"/>
        </w:rPr>
        <w:t>2020-2021 оқу жылының көктемгі семестрі</w:t>
      </w:r>
    </w:p>
    <w:p w:rsidR="000609A7" w:rsidRPr="008E6ACF" w:rsidRDefault="000609A7" w:rsidP="008E6ACF">
      <w:pPr>
        <w:spacing w:after="0" w:line="240" w:lineRule="auto"/>
        <w:ind w:firstLine="709"/>
        <w:jc w:val="center"/>
        <w:rPr>
          <w:rFonts w:ascii="Times New Roman" w:hAnsi="Times New Roman" w:cs="Times New Roman"/>
          <w:b/>
          <w:sz w:val="24"/>
          <w:szCs w:val="24"/>
          <w:lang w:val="kk-KZ"/>
        </w:rPr>
      </w:pPr>
      <w:r w:rsidRPr="008E6ACF">
        <w:rPr>
          <w:rFonts w:ascii="Times New Roman" w:hAnsi="Times New Roman" w:cs="Times New Roman"/>
          <w:b/>
          <w:sz w:val="24"/>
          <w:szCs w:val="24"/>
          <w:lang w:val="kk-KZ"/>
        </w:rPr>
        <w:t>Оқытушы – Отыншиева А.А.</w:t>
      </w:r>
    </w:p>
    <w:p w:rsidR="000609A7" w:rsidRPr="008E6ACF" w:rsidRDefault="000609A7" w:rsidP="008E6ACF">
      <w:pPr>
        <w:spacing w:after="0" w:line="240" w:lineRule="auto"/>
        <w:ind w:firstLine="709"/>
        <w:jc w:val="both"/>
        <w:rPr>
          <w:rFonts w:ascii="Times New Roman" w:hAnsi="Times New Roman" w:cs="Times New Roman"/>
          <w:b/>
          <w:caps/>
          <w:sz w:val="24"/>
          <w:szCs w:val="24"/>
          <w:lang w:val="kk-KZ"/>
        </w:rPr>
      </w:pPr>
    </w:p>
    <w:p w:rsidR="000609A7" w:rsidRPr="008E6ACF" w:rsidRDefault="000609A7" w:rsidP="008E6ACF">
      <w:pPr>
        <w:spacing w:after="0" w:line="240" w:lineRule="auto"/>
        <w:ind w:firstLine="709"/>
        <w:jc w:val="center"/>
        <w:rPr>
          <w:rFonts w:ascii="Times New Roman" w:hAnsi="Times New Roman" w:cs="Times New Roman"/>
          <w:b/>
          <w:caps/>
          <w:sz w:val="24"/>
          <w:szCs w:val="24"/>
          <w:lang w:val="kk-KZ"/>
        </w:rPr>
      </w:pPr>
      <w:r w:rsidRPr="008E6ACF">
        <w:rPr>
          <w:rFonts w:ascii="Times New Roman" w:hAnsi="Times New Roman" w:cs="Times New Roman"/>
          <w:b/>
          <w:caps/>
          <w:sz w:val="24"/>
          <w:szCs w:val="24"/>
          <w:lang w:val="kk-KZ"/>
        </w:rPr>
        <w:t>ҚОРЫТЫНДЫ ЕМТИХАНДЫҚ БАҚЫЛАУ</w:t>
      </w:r>
    </w:p>
    <w:p w:rsidR="000609A7" w:rsidRPr="008E6ACF" w:rsidRDefault="000609A7" w:rsidP="008E6ACF">
      <w:pPr>
        <w:spacing w:after="0" w:line="240" w:lineRule="auto"/>
        <w:ind w:firstLine="709"/>
        <w:jc w:val="both"/>
        <w:rPr>
          <w:rFonts w:ascii="Times New Roman" w:eastAsia="Times New Roman" w:hAnsi="Times New Roman" w:cs="Times New Roman"/>
          <w:sz w:val="24"/>
          <w:szCs w:val="24"/>
          <w:lang w:val="kk-KZ"/>
        </w:rPr>
      </w:pPr>
      <w:r w:rsidRPr="008E6ACF">
        <w:rPr>
          <w:rFonts w:ascii="Times New Roman" w:eastAsia="Times New Roman" w:hAnsi="Times New Roman" w:cs="Times New Roman"/>
          <w:sz w:val="24"/>
          <w:szCs w:val="24"/>
          <w:lang w:val="kk-KZ"/>
        </w:rPr>
        <w:t xml:space="preserve">         </w:t>
      </w:r>
    </w:p>
    <w:p w:rsidR="000609A7" w:rsidRPr="008E6ACF" w:rsidRDefault="000609A7" w:rsidP="008E6ACF">
      <w:pPr>
        <w:spacing w:after="0" w:line="240" w:lineRule="auto"/>
        <w:ind w:firstLine="709"/>
        <w:jc w:val="both"/>
        <w:rPr>
          <w:rFonts w:ascii="Times New Roman" w:eastAsia="Times New Roman" w:hAnsi="Times New Roman" w:cs="Times New Roman"/>
          <w:sz w:val="24"/>
          <w:szCs w:val="24"/>
          <w:lang w:val="kk-KZ"/>
        </w:rPr>
      </w:pPr>
      <w:r w:rsidRPr="008E6ACF">
        <w:rPr>
          <w:rFonts w:ascii="Times New Roman" w:eastAsia="Times New Roman" w:hAnsi="Times New Roman" w:cs="Times New Roman"/>
          <w:sz w:val="24"/>
          <w:szCs w:val="24"/>
          <w:lang w:val="kk-KZ"/>
        </w:rPr>
        <w:t>Емтиханды өткізу нысаны – Oqylyq платформасында жазбаша.</w:t>
      </w:r>
    </w:p>
    <w:p w:rsidR="000609A7" w:rsidRPr="008E6ACF" w:rsidRDefault="000609A7" w:rsidP="008E6ACF">
      <w:pPr>
        <w:spacing w:after="0" w:line="240" w:lineRule="auto"/>
        <w:ind w:firstLine="709"/>
        <w:jc w:val="both"/>
        <w:rPr>
          <w:rFonts w:ascii="Times New Roman" w:eastAsia="Times New Roman" w:hAnsi="Times New Roman" w:cs="Times New Roman"/>
          <w:sz w:val="24"/>
          <w:szCs w:val="24"/>
          <w:lang w:val="kk-KZ"/>
        </w:rPr>
      </w:pPr>
      <w:r w:rsidRPr="008E6ACF">
        <w:rPr>
          <w:rFonts w:ascii="Times New Roman" w:eastAsia="Times New Roman" w:hAnsi="Times New Roman" w:cs="Times New Roman"/>
          <w:sz w:val="24"/>
          <w:szCs w:val="24"/>
          <w:lang w:val="kk-KZ"/>
        </w:rPr>
        <w:t xml:space="preserve">Емтиханды платформа өзі қабылдайды. </w:t>
      </w:r>
    </w:p>
    <w:p w:rsidR="000609A7" w:rsidRPr="008E6ACF" w:rsidRDefault="000609A7" w:rsidP="008E6ACF">
      <w:pPr>
        <w:spacing w:after="0" w:line="240" w:lineRule="auto"/>
        <w:ind w:firstLine="709"/>
        <w:jc w:val="both"/>
        <w:rPr>
          <w:rFonts w:ascii="Times New Roman" w:eastAsia="Times New Roman" w:hAnsi="Times New Roman" w:cs="Times New Roman"/>
          <w:sz w:val="24"/>
          <w:szCs w:val="24"/>
          <w:lang w:val="kk-KZ"/>
        </w:rPr>
      </w:pPr>
      <w:r w:rsidRPr="008E6ACF">
        <w:rPr>
          <w:rFonts w:ascii="Times New Roman" w:eastAsia="Times New Roman" w:hAnsi="Times New Roman" w:cs="Times New Roman"/>
          <w:sz w:val="24"/>
          <w:szCs w:val="24"/>
          <w:lang w:val="kk-KZ"/>
        </w:rPr>
        <w:t>Билеттер Oqylyq платформасы арқылы студенттерге беріледі.</w:t>
      </w:r>
    </w:p>
    <w:p w:rsidR="000609A7" w:rsidRPr="008E6ACF" w:rsidRDefault="000609A7" w:rsidP="008E6ACF">
      <w:pPr>
        <w:spacing w:after="0" w:line="240" w:lineRule="auto"/>
        <w:ind w:firstLine="709"/>
        <w:jc w:val="both"/>
        <w:rPr>
          <w:rFonts w:ascii="Times New Roman" w:hAnsi="Times New Roman" w:cs="Times New Roman"/>
          <w:b/>
          <w:sz w:val="24"/>
          <w:szCs w:val="24"/>
          <w:lang w:val="kk-KZ"/>
        </w:rPr>
      </w:pPr>
    </w:p>
    <w:p w:rsidR="000609A7" w:rsidRPr="008E6ACF" w:rsidRDefault="003A4DBE"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b/>
          <w:sz w:val="24"/>
          <w:szCs w:val="24"/>
          <w:lang w:val="kk-KZ"/>
        </w:rPr>
        <w:t xml:space="preserve">«ДСҰ құқығы» </w:t>
      </w:r>
      <w:r w:rsidR="000609A7" w:rsidRPr="008E6ACF">
        <w:rPr>
          <w:rFonts w:ascii="Times New Roman" w:hAnsi="Times New Roman" w:cs="Times New Roman"/>
          <w:sz w:val="24"/>
          <w:szCs w:val="24"/>
          <w:lang w:val="kk-KZ"/>
        </w:rPr>
        <w:t>пәні бойынша емтиханды сәтті тапсыру үшін студент:</w:t>
      </w:r>
    </w:p>
    <w:p w:rsidR="000609A7" w:rsidRPr="008E6ACF" w:rsidRDefault="000609A7" w:rsidP="008E6ACF">
      <w:pPr>
        <w:widowControl w:val="0"/>
        <w:numPr>
          <w:ilvl w:val="0"/>
          <w:numId w:val="1"/>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өткен бағдарламаға сәйкес оқыту курсын мұқият зерделеу;</w:t>
      </w:r>
    </w:p>
    <w:p w:rsidR="000609A7" w:rsidRPr="008E6ACF" w:rsidRDefault="000609A7" w:rsidP="008E6ACF">
      <w:pPr>
        <w:widowControl w:val="0"/>
        <w:numPr>
          <w:ilvl w:val="0"/>
          <w:numId w:val="1"/>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курс тақырыптары бойынша қосымша әдебиеттерді зерттеу;</w:t>
      </w:r>
    </w:p>
    <w:p w:rsidR="000609A7" w:rsidRPr="008E6ACF" w:rsidRDefault="000609A7" w:rsidP="008E6ACF">
      <w:pPr>
        <w:widowControl w:val="0"/>
        <w:numPr>
          <w:ilvl w:val="0"/>
          <w:numId w:val="1"/>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іс жүзінде маңызды тұжырымдар алу үшін кеден құқығының </w:t>
      </w:r>
      <w:r w:rsidR="003A4DBE" w:rsidRPr="008E6ACF">
        <w:rPr>
          <w:rFonts w:ascii="Times New Roman" w:hAnsi="Times New Roman" w:cs="Times New Roman"/>
          <w:sz w:val="24"/>
          <w:szCs w:val="24"/>
          <w:lang w:val="kk-KZ"/>
        </w:rPr>
        <w:t>х</w:t>
      </w:r>
      <w:r w:rsidRPr="008E6ACF">
        <w:rPr>
          <w:rFonts w:ascii="Times New Roman" w:hAnsi="Times New Roman" w:cs="Times New Roman"/>
          <w:sz w:val="24"/>
          <w:szCs w:val="24"/>
          <w:lang w:val="kk-KZ"/>
        </w:rPr>
        <w:t>алықаралық саяси және халықаралық-құқықтық процестерге ықпалын бағалау;</w:t>
      </w:r>
    </w:p>
    <w:p w:rsidR="000609A7" w:rsidRPr="008E6ACF" w:rsidRDefault="000609A7" w:rsidP="008E6ACF">
      <w:pPr>
        <w:widowControl w:val="0"/>
        <w:numPr>
          <w:ilvl w:val="0"/>
          <w:numId w:val="1"/>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халықаралық құқық пен қазіргі заманғы халықаралық қатынастарды дамытудың негізгі мәселелері бойынша Қазақстан Республикасының ұстанымын білікті түрде бағалау.</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b/>
          <w:sz w:val="24"/>
          <w:szCs w:val="24"/>
          <w:lang w:val="kk-KZ"/>
        </w:rPr>
      </w:pPr>
      <w:r w:rsidRPr="008E6ACF">
        <w:rPr>
          <w:rFonts w:ascii="Times New Roman" w:hAnsi="Times New Roman" w:cs="Times New Roman"/>
          <w:b/>
          <w:sz w:val="24"/>
          <w:szCs w:val="24"/>
          <w:lang w:val="kk-KZ"/>
        </w:rPr>
        <w:t>Емтихан өткізу ережелері.</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Бағдарламаға мобильді құрылғыдан немесе компьютерден кіруге болады.</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Жүйелік талаптар: </w:t>
      </w:r>
      <w:r w:rsidR="00800C01" w:rsidRPr="008E6ACF">
        <w:rPr>
          <w:rFonts w:ascii="Times New Roman" w:hAnsi="Times New Roman" w:cs="Times New Roman"/>
          <w:sz w:val="24"/>
          <w:szCs w:val="24"/>
          <w:lang w:val="kk-KZ"/>
        </w:rPr>
        <w:t>Веб-</w:t>
      </w:r>
      <w:r w:rsidRPr="008E6ACF">
        <w:rPr>
          <w:rFonts w:ascii="Times New Roman" w:hAnsi="Times New Roman" w:cs="Times New Roman"/>
          <w:sz w:val="24"/>
          <w:szCs w:val="24"/>
          <w:lang w:val="kk-KZ"/>
        </w:rPr>
        <w:t xml:space="preserve">камера, </w:t>
      </w:r>
      <w:r w:rsidR="00800C01" w:rsidRPr="008E6ACF">
        <w:rPr>
          <w:rFonts w:ascii="Times New Roman" w:hAnsi="Times New Roman" w:cs="Times New Roman"/>
          <w:sz w:val="24"/>
          <w:szCs w:val="24"/>
          <w:lang w:val="kk-KZ"/>
        </w:rPr>
        <w:t>м</w:t>
      </w:r>
      <w:r w:rsidRPr="008E6ACF">
        <w:rPr>
          <w:rFonts w:ascii="Times New Roman" w:hAnsi="Times New Roman" w:cs="Times New Roman"/>
          <w:sz w:val="24"/>
          <w:szCs w:val="24"/>
          <w:lang w:val="kk-KZ"/>
        </w:rPr>
        <w:t xml:space="preserve">икрофон, </w:t>
      </w:r>
      <w:r w:rsidR="00800C01" w:rsidRPr="008E6ACF">
        <w:rPr>
          <w:rFonts w:ascii="Times New Roman" w:hAnsi="Times New Roman" w:cs="Times New Roman"/>
          <w:sz w:val="24"/>
          <w:szCs w:val="24"/>
          <w:lang w:val="kk-KZ"/>
        </w:rPr>
        <w:t>интернет қосылымы&gt; 1 мб</w:t>
      </w:r>
      <w:r w:rsidRPr="008E6ACF">
        <w:rPr>
          <w:rFonts w:ascii="Times New Roman" w:hAnsi="Times New Roman" w:cs="Times New Roman"/>
          <w:sz w:val="24"/>
          <w:szCs w:val="24"/>
          <w:lang w:val="kk-KZ"/>
        </w:rPr>
        <w:t>/с, JavaScript қосылған.</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Ол орналасқан бөлмеде бөтен адамдар болмауы керек. Қосымша ақпарат көздерін пайдалануға тыйым салынады.</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rPr>
      </w:pPr>
      <w:proofErr w:type="spellStart"/>
      <w:r w:rsidRPr="008E6ACF">
        <w:rPr>
          <w:rFonts w:ascii="Times New Roman" w:hAnsi="Times New Roman" w:cs="Times New Roman"/>
          <w:sz w:val="24"/>
          <w:szCs w:val="24"/>
        </w:rPr>
        <w:t>Экранда</w:t>
      </w:r>
      <w:proofErr w:type="spellEnd"/>
      <w:r w:rsidRPr="008E6ACF">
        <w:rPr>
          <w:rFonts w:ascii="Times New Roman" w:hAnsi="Times New Roman" w:cs="Times New Roman"/>
          <w:sz w:val="24"/>
          <w:szCs w:val="24"/>
        </w:rPr>
        <w:t xml:space="preserve"> деканат </w:t>
      </w:r>
      <w:proofErr w:type="spellStart"/>
      <w:r w:rsidRPr="008E6ACF">
        <w:rPr>
          <w:rFonts w:ascii="Times New Roman" w:hAnsi="Times New Roman" w:cs="Times New Roman"/>
          <w:sz w:val="24"/>
          <w:szCs w:val="24"/>
        </w:rPr>
        <w:t>ұсынған</w:t>
      </w:r>
      <w:proofErr w:type="spellEnd"/>
      <w:r w:rsidRPr="008E6ACF">
        <w:rPr>
          <w:rFonts w:ascii="Times New Roman" w:hAnsi="Times New Roman" w:cs="Times New Roman"/>
          <w:sz w:val="24"/>
          <w:szCs w:val="24"/>
        </w:rPr>
        <w:t xml:space="preserve"> билет </w:t>
      </w:r>
      <w:proofErr w:type="spellStart"/>
      <w:r w:rsidRPr="008E6ACF">
        <w:rPr>
          <w:rFonts w:ascii="Times New Roman" w:hAnsi="Times New Roman" w:cs="Times New Roman"/>
          <w:sz w:val="24"/>
          <w:szCs w:val="24"/>
        </w:rPr>
        <w:t>көрсетіледі</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Билетте</w:t>
      </w:r>
      <w:proofErr w:type="spellEnd"/>
      <w:r w:rsidRPr="008E6ACF">
        <w:rPr>
          <w:rFonts w:ascii="Times New Roman" w:hAnsi="Times New Roman" w:cs="Times New Roman"/>
          <w:sz w:val="24"/>
          <w:szCs w:val="24"/>
        </w:rPr>
        <w:t xml:space="preserve"> 3 </w:t>
      </w:r>
      <w:proofErr w:type="spellStart"/>
      <w:r w:rsidRPr="008E6ACF">
        <w:rPr>
          <w:rFonts w:ascii="Times New Roman" w:hAnsi="Times New Roman" w:cs="Times New Roman"/>
          <w:sz w:val="24"/>
          <w:szCs w:val="24"/>
        </w:rPr>
        <w:t>сұрақ</w:t>
      </w:r>
      <w:proofErr w:type="spellEnd"/>
      <w:r w:rsidRPr="008E6ACF">
        <w:rPr>
          <w:rFonts w:ascii="Times New Roman" w:hAnsi="Times New Roman" w:cs="Times New Roman"/>
          <w:sz w:val="24"/>
          <w:szCs w:val="24"/>
        </w:rPr>
        <w:t xml:space="preserve"> бар. </w:t>
      </w:r>
      <w:proofErr w:type="spellStart"/>
      <w:r w:rsidRPr="008E6ACF">
        <w:rPr>
          <w:rFonts w:ascii="Times New Roman" w:hAnsi="Times New Roman" w:cs="Times New Roman"/>
          <w:sz w:val="24"/>
          <w:szCs w:val="24"/>
        </w:rPr>
        <w:t>Қорытынды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бақылау</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сұрақтары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міндетті</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түрде</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сабақтың</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барлық</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түрлерінде</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дә</w:t>
      </w:r>
      <w:proofErr w:type="gramStart"/>
      <w:r w:rsidRPr="008E6ACF">
        <w:rPr>
          <w:rFonts w:ascii="Times New Roman" w:hAnsi="Times New Roman" w:cs="Times New Roman"/>
          <w:sz w:val="24"/>
          <w:szCs w:val="24"/>
        </w:rPr>
        <w:t>р</w:t>
      </w:r>
      <w:proofErr w:type="gramEnd"/>
      <w:r w:rsidRPr="008E6ACF">
        <w:rPr>
          <w:rFonts w:ascii="Times New Roman" w:hAnsi="Times New Roman" w:cs="Times New Roman"/>
          <w:sz w:val="24"/>
          <w:szCs w:val="24"/>
        </w:rPr>
        <w:t>істер</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практикалық</w:t>
      </w:r>
      <w:proofErr w:type="spellEnd"/>
      <w:r w:rsidRPr="008E6ACF">
        <w:rPr>
          <w:rFonts w:ascii="Times New Roman" w:hAnsi="Times New Roman" w:cs="Times New Roman"/>
          <w:sz w:val="24"/>
          <w:szCs w:val="24"/>
        </w:rPr>
        <w:t xml:space="preserve">, </w:t>
      </w:r>
      <w:r w:rsidRPr="008E6ACF">
        <w:rPr>
          <w:rFonts w:ascii="Times New Roman" w:hAnsi="Times New Roman" w:cs="Times New Roman"/>
          <w:sz w:val="24"/>
          <w:szCs w:val="24"/>
          <w:lang w:val="kk-KZ"/>
        </w:rPr>
        <w:t>МОӨЖ</w:t>
      </w:r>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қарастырылатын</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тапсырмаларды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сондай-ақ</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аралық</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бақылауға</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берілген</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сұрақтарды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қамтиды</w:t>
      </w:r>
      <w:proofErr w:type="spellEnd"/>
      <w:r w:rsidRPr="008E6ACF">
        <w:rPr>
          <w:rFonts w:ascii="Times New Roman" w:hAnsi="Times New Roman" w:cs="Times New Roman"/>
          <w:sz w:val="24"/>
          <w:szCs w:val="24"/>
        </w:rPr>
        <w:t>.</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proofErr w:type="spellStart"/>
      <w:r w:rsidRPr="008E6ACF">
        <w:rPr>
          <w:rFonts w:ascii="Times New Roman" w:hAnsi="Times New Roman" w:cs="Times New Roman"/>
          <w:sz w:val="24"/>
          <w:szCs w:val="24"/>
        </w:rPr>
        <w:t>Емтиханды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бастау</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үшін</w:t>
      </w:r>
      <w:proofErr w:type="spellEnd"/>
      <w:r w:rsidRPr="008E6ACF">
        <w:rPr>
          <w:rFonts w:ascii="Times New Roman" w:hAnsi="Times New Roman" w:cs="Times New Roman"/>
          <w:sz w:val="24"/>
          <w:szCs w:val="24"/>
        </w:rPr>
        <w:t xml:space="preserve"> оны </w:t>
      </w:r>
      <w:proofErr w:type="spellStart"/>
      <w:r w:rsidRPr="008E6ACF">
        <w:rPr>
          <w:rFonts w:ascii="Times New Roman" w:hAnsi="Times New Roman" w:cs="Times New Roman"/>
          <w:sz w:val="24"/>
          <w:szCs w:val="24"/>
        </w:rPr>
        <w:t>тінтуірдің</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сол</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жақ</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батырмасымен</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басыңыз</w:t>
      </w:r>
      <w:proofErr w:type="spellEnd"/>
      <w:r w:rsidRPr="008E6ACF">
        <w:rPr>
          <w:rFonts w:ascii="Times New Roman" w:hAnsi="Times New Roman" w:cs="Times New Roman"/>
          <w:sz w:val="24"/>
          <w:szCs w:val="24"/>
        </w:rPr>
        <w:t xml:space="preserve">. x2 </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Камера мен микрофонға қолжетімділікті қамтамасыз етіңіз. </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Бетіңізді анықтау үшін экрандағы нұсқауларды орындаңыз (басыңызды жақындатыңыз, солға, содан кейін оңға қарай бұрыңыз)</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Жеке бас куәландыру тапсырғаннан кейін сіз емтиханның сипаттамасымен танысуыңыз керек. </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Емтихан сипаттамасында емтихан ұзақтығы мен рұқсат етілген материалдар тізімі көрсетіледі.</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Жауап мәтінін бағдарламаның редакторына пернетақтадан енгізу арқылы жазылады (толығырақ келесі бетте). </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Сіз сұрақтарға кез-келген тәртіпте жауап бере аласыз.</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Жауап жіберу үшін сіз әр сұраққа «Жіберу» түймесін басуыңыз керек. Сіз емтихан кезінде жіберілген жауаптарға өзгерістер енгізе аласыз. </w:t>
      </w:r>
    </w:p>
    <w:p w:rsidR="000609A7" w:rsidRPr="008E6ACF" w:rsidRDefault="000609A7" w:rsidP="008E6ACF">
      <w:pPr>
        <w:widowControl w:val="0"/>
        <w:numPr>
          <w:ilvl w:val="0"/>
          <w:numId w:val="2"/>
        </w:numPr>
        <w:tabs>
          <w:tab w:val="left" w:pos="360"/>
        </w:tabs>
        <w:autoSpaceDE w:val="0"/>
        <w:autoSpaceDN w:val="0"/>
        <w:spacing w:after="0" w:line="240" w:lineRule="auto"/>
        <w:ind w:left="0"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Емтихан «Аяқтау» түймесін басқаннан кейін аяқталады.</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Терілген мәтінді сақтау үшін «Жіберу» түймесін жиі басу ұсынылады. Егер сізде Интернетте проблемалар болса, бағдарламаға қайта кіріп, емтиханды жалғастыра аласыз. Бұл жағдайда қосымша уақыт берілмейді. Техникалық түзетуге ең ұзақ уақыты - 20 минут. Егер ол асып кетсе, жағдайға байланысты жазылған жұмысты жою немесе емтиханды басқа күнге ауыстыру туралы шешім қабылданады. Егер емтихан уақыты аяқталған болса және сіздің жауабыңызды жіберуге уақытыңыз болмаса, бос жауап жіберіледі. Емтиханда сіздің құрылғыда болмағаныңызды немесе экраннан алыстағаныңызды жазылып отырады. Сондықтан, мұндай алыстаулардың жеделдігі туындаса, себебін қатты және нақты айту керек. Бұзушылық туралы шешімді бейнебақылау тексерушісі қабылдайды.</w:t>
      </w:r>
    </w:p>
    <w:p w:rsidR="004F5BA3" w:rsidRPr="008E6ACF" w:rsidRDefault="004F5BA3" w:rsidP="008E6ACF">
      <w:pPr>
        <w:widowControl w:val="0"/>
        <w:tabs>
          <w:tab w:val="left" w:pos="360"/>
        </w:tabs>
        <w:autoSpaceDE w:val="0"/>
        <w:autoSpaceDN w:val="0"/>
        <w:spacing w:after="0" w:line="240" w:lineRule="auto"/>
        <w:jc w:val="both"/>
        <w:rPr>
          <w:rFonts w:ascii="Times New Roman" w:hAnsi="Times New Roman" w:cs="Times New Roman"/>
          <w:b/>
          <w:sz w:val="24"/>
          <w:szCs w:val="24"/>
          <w:lang w:val="kk-KZ"/>
        </w:rPr>
      </w:pPr>
      <w:r w:rsidRPr="008E6ACF">
        <w:rPr>
          <w:rFonts w:ascii="Times New Roman" w:hAnsi="Times New Roman" w:cs="Times New Roman"/>
          <w:b/>
          <w:sz w:val="24"/>
          <w:szCs w:val="24"/>
          <w:lang w:val="kk-KZ"/>
        </w:rPr>
        <w:lastRenderedPageBreak/>
        <w:tab/>
      </w:r>
    </w:p>
    <w:p w:rsidR="000609A7" w:rsidRPr="008E6ACF" w:rsidRDefault="004F5BA3" w:rsidP="008E6ACF">
      <w:pPr>
        <w:widowControl w:val="0"/>
        <w:tabs>
          <w:tab w:val="left" w:pos="360"/>
        </w:tabs>
        <w:autoSpaceDE w:val="0"/>
        <w:autoSpaceDN w:val="0"/>
        <w:spacing w:after="0" w:line="240" w:lineRule="auto"/>
        <w:jc w:val="both"/>
        <w:rPr>
          <w:rFonts w:ascii="Times New Roman" w:hAnsi="Times New Roman" w:cs="Times New Roman"/>
          <w:sz w:val="24"/>
          <w:szCs w:val="24"/>
          <w:lang w:val="kk-KZ"/>
        </w:rPr>
      </w:pPr>
      <w:r w:rsidRPr="008E6ACF">
        <w:rPr>
          <w:rFonts w:ascii="Times New Roman" w:hAnsi="Times New Roman" w:cs="Times New Roman"/>
          <w:b/>
          <w:sz w:val="24"/>
          <w:szCs w:val="24"/>
          <w:lang w:val="kk-KZ"/>
        </w:rPr>
        <w:tab/>
      </w:r>
      <w:r w:rsidRPr="008E6ACF">
        <w:rPr>
          <w:rFonts w:ascii="Times New Roman" w:hAnsi="Times New Roman" w:cs="Times New Roman"/>
          <w:b/>
          <w:sz w:val="24"/>
          <w:szCs w:val="24"/>
          <w:lang w:val="kk-KZ"/>
        </w:rPr>
        <w:tab/>
      </w:r>
      <w:r w:rsidR="000609A7" w:rsidRPr="008E6ACF">
        <w:rPr>
          <w:rFonts w:ascii="Times New Roman" w:hAnsi="Times New Roman" w:cs="Times New Roman"/>
          <w:b/>
          <w:sz w:val="24"/>
          <w:szCs w:val="24"/>
          <w:lang w:val="kk-KZ"/>
        </w:rPr>
        <w:t xml:space="preserve">Бағалау саясаты. </w:t>
      </w:r>
      <w:r w:rsidR="000609A7" w:rsidRPr="008E6ACF">
        <w:rPr>
          <w:rFonts w:ascii="Times New Roman" w:hAnsi="Times New Roman" w:cs="Times New Roman"/>
          <w:sz w:val="24"/>
          <w:szCs w:val="24"/>
          <w:lang w:val="kk-KZ"/>
        </w:rPr>
        <w:t>Қорытынды бақылау (емтихан) - 100 балл. Бағалау келесі схема бойынша жүзеге асырылады:</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1 сұрақ – 3</w:t>
      </w:r>
      <w:r w:rsidRPr="008E6ACF">
        <w:rPr>
          <w:rFonts w:ascii="Times New Roman" w:hAnsi="Times New Roman" w:cs="Times New Roman"/>
          <w:sz w:val="24"/>
          <w:szCs w:val="24"/>
          <w:lang w:val="tr-TR"/>
        </w:rPr>
        <w:t>3</w:t>
      </w:r>
      <w:r w:rsidRPr="008E6ACF">
        <w:rPr>
          <w:rFonts w:ascii="Times New Roman" w:hAnsi="Times New Roman" w:cs="Times New Roman"/>
          <w:sz w:val="24"/>
          <w:szCs w:val="24"/>
          <w:lang w:val="kk-KZ"/>
        </w:rPr>
        <w:t xml:space="preserve"> балл</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2 сұрақ - 3</w:t>
      </w:r>
      <w:r w:rsidRPr="008E6ACF">
        <w:rPr>
          <w:rFonts w:ascii="Times New Roman" w:hAnsi="Times New Roman" w:cs="Times New Roman"/>
          <w:sz w:val="24"/>
          <w:szCs w:val="24"/>
          <w:lang w:val="tr-TR"/>
        </w:rPr>
        <w:t>3</w:t>
      </w:r>
      <w:r w:rsidRPr="008E6ACF">
        <w:rPr>
          <w:rFonts w:ascii="Times New Roman" w:hAnsi="Times New Roman" w:cs="Times New Roman"/>
          <w:sz w:val="24"/>
          <w:szCs w:val="24"/>
          <w:lang w:val="kk-KZ"/>
        </w:rPr>
        <w:t xml:space="preserve"> балл</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 xml:space="preserve">3 сұрақ - </w:t>
      </w:r>
      <w:r w:rsidRPr="008E6ACF">
        <w:rPr>
          <w:rFonts w:ascii="Times New Roman" w:hAnsi="Times New Roman" w:cs="Times New Roman"/>
          <w:sz w:val="24"/>
          <w:szCs w:val="24"/>
          <w:lang w:val="tr-TR"/>
        </w:rPr>
        <w:t>34</w:t>
      </w:r>
      <w:r w:rsidRPr="008E6ACF">
        <w:rPr>
          <w:rFonts w:ascii="Times New Roman" w:hAnsi="Times New Roman" w:cs="Times New Roman"/>
          <w:sz w:val="24"/>
          <w:szCs w:val="24"/>
          <w:lang w:val="kk-KZ"/>
        </w:rPr>
        <w:t xml:space="preserve"> балл.</w:t>
      </w:r>
    </w:p>
    <w:p w:rsidR="000609A7" w:rsidRPr="008E6ACF" w:rsidRDefault="000609A7" w:rsidP="008E6ACF">
      <w:pPr>
        <w:widowControl w:val="0"/>
        <w:tabs>
          <w:tab w:val="left" w:pos="360"/>
        </w:tabs>
        <w:autoSpaceDE w:val="0"/>
        <w:autoSpaceDN w:val="0"/>
        <w:spacing w:after="0" w:line="240" w:lineRule="auto"/>
        <w:ind w:firstLine="709"/>
        <w:jc w:val="both"/>
        <w:rPr>
          <w:rFonts w:ascii="Times New Roman" w:hAnsi="Times New Roman" w:cs="Times New Roman"/>
          <w:sz w:val="24"/>
          <w:szCs w:val="24"/>
          <w:lang w:val="kk-KZ"/>
        </w:rPr>
      </w:pPr>
    </w:p>
    <w:p w:rsidR="000609A7" w:rsidRPr="008E6ACF" w:rsidRDefault="000609A7" w:rsidP="008E6ACF">
      <w:pPr>
        <w:spacing w:after="0" w:line="240" w:lineRule="auto"/>
        <w:ind w:firstLine="709"/>
        <w:jc w:val="both"/>
        <w:rPr>
          <w:rFonts w:ascii="Times New Roman" w:hAnsi="Times New Roman" w:cs="Times New Roman"/>
          <w:b/>
          <w:sz w:val="24"/>
          <w:szCs w:val="24"/>
          <w:lang w:val="kk-KZ"/>
        </w:rPr>
      </w:pPr>
      <w:r w:rsidRPr="008E6ACF">
        <w:rPr>
          <w:rFonts w:ascii="Times New Roman" w:hAnsi="Times New Roman" w:cs="Times New Roman"/>
          <w:b/>
          <w:sz w:val="24"/>
          <w:szCs w:val="24"/>
          <w:lang w:val="kk-KZ"/>
        </w:rPr>
        <w:t>Емтиханды өткізу кестесі.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Емтихан бекітілген кестеге сәйкес өткізіледі, ол туралы студенттерге хабарланады.</w:t>
      </w:r>
    </w:p>
    <w:p w:rsidR="000609A7" w:rsidRPr="008E6ACF" w:rsidRDefault="000609A7" w:rsidP="008E6ACF">
      <w:pPr>
        <w:spacing w:after="0" w:line="240" w:lineRule="auto"/>
        <w:ind w:firstLine="709"/>
        <w:jc w:val="both"/>
        <w:rPr>
          <w:rFonts w:ascii="Times New Roman" w:hAnsi="Times New Roman" w:cs="Times New Roman"/>
          <w:sz w:val="24"/>
          <w:szCs w:val="24"/>
        </w:rPr>
      </w:pPr>
      <w:r w:rsidRPr="008E6ACF">
        <w:rPr>
          <w:rFonts w:ascii="Times New Roman" w:hAnsi="Times New Roman" w:cs="Times New Roman"/>
          <w:sz w:val="24"/>
          <w:szCs w:val="24"/>
          <w:lang w:val="kk-KZ"/>
        </w:rPr>
        <w:t>Баллдар</w:t>
      </w:r>
      <w:r w:rsidRPr="008E6ACF">
        <w:rPr>
          <w:rFonts w:ascii="Times New Roman" w:hAnsi="Times New Roman" w:cs="Times New Roman"/>
          <w:sz w:val="24"/>
          <w:szCs w:val="24"/>
        </w:rPr>
        <w:t xml:space="preserve"> </w:t>
      </w:r>
      <w:r w:rsidRPr="008E6ACF">
        <w:rPr>
          <w:rFonts w:ascii="Times New Roman" w:hAnsi="Times New Roman" w:cs="Times New Roman"/>
          <w:sz w:val="24"/>
          <w:szCs w:val="24"/>
          <w:lang w:val="kk-KZ"/>
        </w:rPr>
        <w:t>Универ</w:t>
      </w:r>
      <w:r w:rsidRPr="008E6ACF">
        <w:rPr>
          <w:rFonts w:ascii="Times New Roman" w:hAnsi="Times New Roman" w:cs="Times New Roman"/>
          <w:sz w:val="24"/>
          <w:szCs w:val="24"/>
        </w:rPr>
        <w:t xml:space="preserve"> АЖ-д</w:t>
      </w:r>
      <w:r w:rsidRPr="008E6ACF">
        <w:rPr>
          <w:rFonts w:ascii="Times New Roman" w:hAnsi="Times New Roman" w:cs="Times New Roman"/>
          <w:sz w:val="24"/>
          <w:szCs w:val="24"/>
          <w:lang w:val="kk-KZ"/>
        </w:rPr>
        <w:t>егі</w:t>
      </w:r>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қорытынды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ведомоске</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қойылады</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Ауызша</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емтихан</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үшін</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аттестаттау</w:t>
      </w:r>
      <w:proofErr w:type="spellEnd"/>
      <w:r w:rsidRPr="008E6ACF">
        <w:rPr>
          <w:rFonts w:ascii="Times New Roman" w:hAnsi="Times New Roman" w:cs="Times New Roman"/>
          <w:sz w:val="24"/>
          <w:szCs w:val="24"/>
        </w:rPr>
        <w:t xml:space="preserve"> </w:t>
      </w:r>
      <w:proofErr w:type="spellStart"/>
      <w:r w:rsidRPr="008E6ACF">
        <w:rPr>
          <w:rFonts w:ascii="Times New Roman" w:hAnsi="Times New Roman" w:cs="Times New Roman"/>
          <w:sz w:val="24"/>
          <w:szCs w:val="24"/>
        </w:rPr>
        <w:t>ведомосына</w:t>
      </w:r>
      <w:proofErr w:type="spellEnd"/>
      <w:r w:rsidRPr="008E6ACF">
        <w:rPr>
          <w:rFonts w:ascii="Times New Roman" w:hAnsi="Times New Roman" w:cs="Times New Roman"/>
          <w:sz w:val="24"/>
          <w:szCs w:val="24"/>
        </w:rPr>
        <w:t xml:space="preserve"> балл </w:t>
      </w:r>
      <w:proofErr w:type="spellStart"/>
      <w:r w:rsidRPr="008E6ACF">
        <w:rPr>
          <w:rFonts w:ascii="Times New Roman" w:hAnsi="Times New Roman" w:cs="Times New Roman"/>
          <w:sz w:val="24"/>
          <w:szCs w:val="24"/>
        </w:rPr>
        <w:t>қою</w:t>
      </w:r>
      <w:proofErr w:type="spellEnd"/>
      <w:r w:rsidRPr="008E6ACF">
        <w:rPr>
          <w:rFonts w:ascii="Times New Roman" w:hAnsi="Times New Roman" w:cs="Times New Roman"/>
          <w:sz w:val="24"/>
          <w:szCs w:val="24"/>
        </w:rPr>
        <w:t xml:space="preserve"> </w:t>
      </w:r>
      <w:proofErr w:type="spellStart"/>
      <w:proofErr w:type="gramStart"/>
      <w:r w:rsidRPr="008E6ACF">
        <w:rPr>
          <w:rFonts w:ascii="Times New Roman" w:hAnsi="Times New Roman" w:cs="Times New Roman"/>
          <w:sz w:val="24"/>
          <w:szCs w:val="24"/>
        </w:rPr>
        <w:t>уа</w:t>
      </w:r>
      <w:proofErr w:type="gramEnd"/>
      <w:r w:rsidRPr="008E6ACF">
        <w:rPr>
          <w:rFonts w:ascii="Times New Roman" w:hAnsi="Times New Roman" w:cs="Times New Roman"/>
          <w:sz w:val="24"/>
          <w:szCs w:val="24"/>
        </w:rPr>
        <w:t>қыты</w:t>
      </w:r>
      <w:proofErr w:type="spellEnd"/>
      <w:r w:rsidR="00BE5AEC" w:rsidRPr="008E6ACF">
        <w:rPr>
          <w:rFonts w:ascii="Times New Roman" w:hAnsi="Times New Roman" w:cs="Times New Roman"/>
          <w:sz w:val="24"/>
          <w:szCs w:val="24"/>
          <w:lang w:val="kk-KZ"/>
        </w:rPr>
        <w:t xml:space="preserve"> </w:t>
      </w:r>
      <w:r w:rsidRPr="008E6ACF">
        <w:rPr>
          <w:rFonts w:ascii="Times New Roman" w:hAnsi="Times New Roman" w:cs="Times New Roman"/>
          <w:sz w:val="24"/>
          <w:szCs w:val="24"/>
        </w:rPr>
        <w:t>-</w:t>
      </w:r>
      <w:r w:rsidR="00BE5AEC" w:rsidRPr="008E6ACF">
        <w:rPr>
          <w:rFonts w:ascii="Times New Roman" w:hAnsi="Times New Roman" w:cs="Times New Roman"/>
          <w:sz w:val="24"/>
          <w:szCs w:val="24"/>
          <w:lang w:val="kk-KZ"/>
        </w:rPr>
        <w:t xml:space="preserve"> </w:t>
      </w:r>
      <w:r w:rsidRPr="008E6ACF">
        <w:rPr>
          <w:rFonts w:ascii="Times New Roman" w:hAnsi="Times New Roman" w:cs="Times New Roman"/>
          <w:sz w:val="24"/>
          <w:szCs w:val="24"/>
        </w:rPr>
        <w:t xml:space="preserve">48 </w:t>
      </w:r>
      <w:proofErr w:type="spellStart"/>
      <w:r w:rsidRPr="008E6ACF">
        <w:rPr>
          <w:rFonts w:ascii="Times New Roman" w:hAnsi="Times New Roman" w:cs="Times New Roman"/>
          <w:sz w:val="24"/>
          <w:szCs w:val="24"/>
        </w:rPr>
        <w:t>сағат</w:t>
      </w:r>
      <w:proofErr w:type="spellEnd"/>
      <w:r w:rsidRPr="008E6ACF">
        <w:rPr>
          <w:rFonts w:ascii="Times New Roman" w:hAnsi="Times New Roman" w:cs="Times New Roman"/>
          <w:sz w:val="24"/>
          <w:szCs w:val="24"/>
        </w:rPr>
        <w:t>.</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p>
    <w:p w:rsidR="000609A7" w:rsidRPr="008E6ACF" w:rsidRDefault="003A4DBE"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1. Жазбаша емтихан:</w:t>
      </w:r>
    </w:p>
    <w:p w:rsidR="000609A7" w:rsidRPr="008E6ACF" w:rsidRDefault="003A4DBE"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Дәстүрлі-сұрақтарға жауаптар.</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OQYLYQ ҚҚҚ сыртқы ресурсында өткізіледі. Емтихан форматы-синхронды.</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Студенттің жазбаша емтихан тапсыру процесі студенттің емтихан билетін автоматты түрде жасауды қамтиды, оған жүйеге мәтінді тікелей енгізу арқылы жазбаша жауап қалыптастыру қажет.</w:t>
      </w:r>
    </w:p>
    <w:p w:rsidR="000609A7" w:rsidRPr="008E6ACF" w:rsidRDefault="003A4DBE"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Емтихан өткізу регламенті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Маңыздысы-емтихан студенттер мен оқытушыларға алдын ала белгілі болуы тиіс кесте бойынша өткізіледі. Бұл кафедралар мен факультеттердің жауапкершілігі.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Оқытушы</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1. Сұрақтар тізімін жүктеу (екі нұсқа мүмкін):</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1.1 оқытушы Univer-ге сұрақтар жүктейді. ИИТИР оларды Oqylyq-қа түсіреді;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1.2 оқытушы сұрақтар базасын сайттағы Oqylyq бағдарламасында тікелей толтырады "app.oqylyk.kz" (4.3-тармақты қараңыз).</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2. Жүйеде Авторизация. Берілген логин мен пароль бойынша оқытушы сайт арқылы oqylyq жүйесіне кіреді.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3. Топтарды тексеру. "Менің топтарым" мәзірінде оқытушы оның барлық білім алушылар топтары Univer АЖ-дан түсірілгенін тексереді.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 Емтихан құру.</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4.1 Негізгі мәзірден "емтихандар"қосымша бетін таңдаңыз.</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4.2 ашылған қойындыда "жаңа емтихан" түймесін басыңыз.</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4.3 ашылған қойындыда анкета мен топты таңдаңыз.</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4.3.1 Oqylyq жүйесінде сұрақтар құру үшін "емтиханға арналған сұрақнамалар"мәзіріне кіру қажет.</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4.3.2 "жаңа сұрақнаманы"</w:t>
      </w:r>
      <w:r w:rsidR="00BE5AEC" w:rsidRPr="008E6ACF">
        <w:rPr>
          <w:rFonts w:ascii="Times New Roman" w:hAnsi="Times New Roman" w:cs="Times New Roman"/>
          <w:sz w:val="24"/>
          <w:szCs w:val="24"/>
          <w:lang w:val="kk-KZ"/>
        </w:rPr>
        <w:t xml:space="preserve"> </w:t>
      </w:r>
      <w:r w:rsidRPr="008E6ACF">
        <w:rPr>
          <w:rFonts w:ascii="Times New Roman" w:hAnsi="Times New Roman" w:cs="Times New Roman"/>
          <w:sz w:val="24"/>
          <w:szCs w:val="24"/>
          <w:lang w:val="kk-KZ"/>
        </w:rPr>
        <w:t>таңдау.</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4.3.3 сұрақнаманың атауын қою.</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4.3.4 сұрақ блоктарын толтыру және әр блок үшін ең жоғары баллды көрсету (сомада 100 балл болуы тиіс).</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4.3.5 егер сіз 2 сұрақтан емтихан тапсырсаңыз, тек екі блокты (1 және 2) толтырыңыз, егер 3 сұрақ болса, онда барлық үш блок (1, 2, 3).</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4.4 уақыт шегін орнатыңыз.</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Емтиханның ұзақтығы дәл 2 сағатты құрайды.</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НАЗАР аударыңыз. Жаратылыстану-ғылыми бағыттағы факультеттер мен ЭжБЖМ үшін емтихан ұзақтығының ұлғаю себептерін негіздей отырып (формулаларды күрделі енгізу және т. б.) оқу жұмысы жөніндегі проректордың атына ұсыну бойынша емтиханның ұзақтығын 1 сағатқа арттыруға болады.)</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4.5 емтиханның басталу және аяқталу күні мен уақытын белгілеңіз.</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5. "Сақтау"</w:t>
      </w:r>
      <w:r w:rsidR="00BE5AEC" w:rsidRPr="008E6ACF">
        <w:rPr>
          <w:rFonts w:ascii="Times New Roman" w:hAnsi="Times New Roman" w:cs="Times New Roman"/>
          <w:sz w:val="24"/>
          <w:szCs w:val="24"/>
          <w:lang w:val="kk-KZ"/>
        </w:rPr>
        <w:t xml:space="preserve"> </w:t>
      </w:r>
      <w:r w:rsidRPr="008E6ACF">
        <w:rPr>
          <w:rFonts w:ascii="Times New Roman" w:hAnsi="Times New Roman" w:cs="Times New Roman"/>
          <w:sz w:val="24"/>
          <w:szCs w:val="24"/>
          <w:lang w:val="kk-KZ"/>
        </w:rPr>
        <w:t xml:space="preserve">Түймесін </w:t>
      </w:r>
      <w:r w:rsidR="00BE5AEC" w:rsidRPr="008E6ACF">
        <w:rPr>
          <w:rFonts w:ascii="Times New Roman" w:hAnsi="Times New Roman" w:cs="Times New Roman"/>
          <w:sz w:val="24"/>
          <w:szCs w:val="24"/>
          <w:lang w:val="kk-KZ"/>
        </w:rPr>
        <w:t>б</w:t>
      </w:r>
      <w:r w:rsidRPr="008E6ACF">
        <w:rPr>
          <w:rFonts w:ascii="Times New Roman" w:hAnsi="Times New Roman" w:cs="Times New Roman"/>
          <w:sz w:val="24"/>
          <w:szCs w:val="24"/>
          <w:lang w:val="kk-KZ"/>
        </w:rPr>
        <w:t>асыңыз. "Сақтау" түймесін басқаннан кейін барлық деректер дерекқорда сақталады.</w:t>
      </w:r>
    </w:p>
    <w:p w:rsidR="00BE5AEC" w:rsidRPr="008E6ACF" w:rsidRDefault="00BE5AEC" w:rsidP="008E6ACF">
      <w:pPr>
        <w:spacing w:after="0" w:line="240" w:lineRule="auto"/>
        <w:ind w:firstLine="709"/>
        <w:jc w:val="both"/>
        <w:rPr>
          <w:rFonts w:ascii="Times New Roman" w:hAnsi="Times New Roman" w:cs="Times New Roman"/>
          <w:sz w:val="24"/>
          <w:szCs w:val="24"/>
          <w:lang w:val="kk-KZ"/>
        </w:rPr>
      </w:pP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СТУДЕНТ</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1. Көрсетілген уақытта студент сайтқа кіреді "app.oqylyk.kz".</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2. Студент логин мен парольді UNIVER АЖ алады.</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3. Әрбір білім алушыға билет жасау автоматты түрде жүргізіледі.</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lastRenderedPageBreak/>
        <w:t>4. Емтихан міндетті прокторингтен басталады: ноутбук немесе веб-камерасы бар үй компьютері қажет. Ол болмаған жағдайда смартфон камерасын, мысалы, "DroidCam client"</w:t>
      </w:r>
      <w:r w:rsidR="003A4DBE" w:rsidRPr="008E6ACF">
        <w:rPr>
          <w:rFonts w:ascii="Times New Roman" w:hAnsi="Times New Roman" w:cs="Times New Roman"/>
          <w:sz w:val="24"/>
          <w:szCs w:val="24"/>
          <w:lang w:val="kk-KZ"/>
        </w:rPr>
        <w:t xml:space="preserve"> </w:t>
      </w:r>
      <w:r w:rsidRPr="008E6ACF">
        <w:rPr>
          <w:rFonts w:ascii="Times New Roman" w:hAnsi="Times New Roman" w:cs="Times New Roman"/>
          <w:sz w:val="24"/>
          <w:szCs w:val="24"/>
          <w:lang w:val="kk-KZ"/>
        </w:rPr>
        <w:t>қосымшасымен пайдалануға болады.</w:t>
      </w:r>
    </w:p>
    <w:p w:rsidR="000609A7" w:rsidRPr="008E6ACF" w:rsidRDefault="000609A7" w:rsidP="008E6ACF">
      <w:pPr>
        <w:spacing w:after="0" w:line="240" w:lineRule="auto"/>
        <w:ind w:firstLine="709"/>
        <w:jc w:val="both"/>
        <w:rPr>
          <w:rFonts w:ascii="Times New Roman" w:hAnsi="Times New Roman" w:cs="Times New Roman"/>
          <w:sz w:val="24"/>
          <w:szCs w:val="24"/>
          <w:lang w:val="kk-KZ"/>
        </w:rPr>
      </w:pPr>
      <w:r w:rsidRPr="008E6ACF">
        <w:rPr>
          <w:rFonts w:ascii="Times New Roman" w:hAnsi="Times New Roman" w:cs="Times New Roman"/>
          <w:sz w:val="24"/>
          <w:szCs w:val="24"/>
          <w:lang w:val="kk-KZ"/>
        </w:rPr>
        <w:t>5. Емтихан аяқталғаннан кейін студент "Аяқтау"түймесін басады.</w:t>
      </w:r>
    </w:p>
    <w:p w:rsidR="003B7A53" w:rsidRPr="008E6ACF" w:rsidRDefault="003B7A53" w:rsidP="008E6ACF">
      <w:pPr>
        <w:spacing w:after="0" w:line="240" w:lineRule="auto"/>
        <w:jc w:val="both"/>
        <w:rPr>
          <w:rFonts w:ascii="Times New Roman" w:hAnsi="Times New Roman" w:cs="Times New Roman"/>
          <w:b/>
          <w:sz w:val="24"/>
          <w:szCs w:val="24"/>
          <w:lang w:val="kk-KZ"/>
        </w:rPr>
      </w:pPr>
    </w:p>
    <w:p w:rsidR="00C93FD6" w:rsidRPr="008E6ACF" w:rsidRDefault="000609A7" w:rsidP="008E6ACF">
      <w:pPr>
        <w:spacing w:after="0" w:line="240" w:lineRule="auto"/>
        <w:ind w:firstLine="709"/>
        <w:jc w:val="both"/>
        <w:rPr>
          <w:rFonts w:ascii="Times New Roman" w:hAnsi="Times New Roman" w:cs="Times New Roman"/>
          <w:b/>
          <w:sz w:val="24"/>
          <w:szCs w:val="24"/>
          <w:lang w:val="kk-KZ"/>
        </w:rPr>
      </w:pPr>
      <w:r w:rsidRPr="008E6ACF">
        <w:rPr>
          <w:rFonts w:ascii="Times New Roman" w:hAnsi="Times New Roman" w:cs="Times New Roman"/>
          <w:b/>
          <w:sz w:val="24"/>
          <w:szCs w:val="24"/>
          <w:lang w:val="kk-KZ"/>
        </w:rPr>
        <w:t>Емтихан сұрақтары құрастырылған курс тақырыптарының тізімі</w:t>
      </w:r>
      <w:r w:rsidR="003A4DBE" w:rsidRPr="008E6ACF">
        <w:rPr>
          <w:rFonts w:ascii="Times New Roman" w:hAnsi="Times New Roman" w:cs="Times New Roman"/>
          <w:b/>
          <w:sz w:val="24"/>
          <w:szCs w:val="24"/>
          <w:lang w:val="kk-KZ"/>
        </w:rPr>
        <w:t>:</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Халықаралық сауда құқығы мен ДСҰ</w:t>
      </w:r>
      <w:r w:rsidR="00BD2EAD" w:rsidRPr="008E6ACF">
        <w:rPr>
          <w:lang w:val="kk-KZ"/>
        </w:rPr>
        <w:t xml:space="preserve"> құқығы арасындағы қатынастар</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Халықаралық сауданың негізгі мәселелері бойынша ДСҰ эволюциясының сатылары</w:t>
      </w:r>
    </w:p>
    <w:p w:rsidR="00BD2EAD"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 xml:space="preserve">Гавана </w:t>
      </w:r>
      <w:r w:rsidR="00BD2EAD" w:rsidRPr="008E6ACF">
        <w:rPr>
          <w:lang w:val="kk-KZ"/>
        </w:rPr>
        <w:t>Хартиясының негізгі ережелері</w:t>
      </w:r>
    </w:p>
    <w:p w:rsidR="00BD2EAD"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ДСҰ қызметінің ұйымдық</w:t>
      </w:r>
      <w:r w:rsidR="00BD2EAD" w:rsidRPr="008E6ACF">
        <w:rPr>
          <w:lang w:val="kk-KZ"/>
        </w:rPr>
        <w:t xml:space="preserve"> құрылымы мен принциптері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Тауарлар саудасы бойынша ГАТ</w:t>
      </w:r>
      <w:r w:rsidR="00BD2EAD" w:rsidRPr="008E6ACF">
        <w:rPr>
          <w:lang w:val="kk-KZ"/>
        </w:rPr>
        <w:t>Т-94 мазмұны</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Мемлекеттің ДСҰ-ға кіру кезеңдерінің логикалық </w:t>
      </w:r>
      <w:r w:rsidR="00BD2EAD" w:rsidRPr="008E6ACF">
        <w:rPr>
          <w:bCs/>
          <w:lang w:val="kk-KZ"/>
        </w:rPr>
        <w:t>схемасы</w:t>
      </w:r>
      <w:r w:rsidRPr="008E6ACF">
        <w:rPr>
          <w:bCs/>
          <w:lang w:val="kk-KZ"/>
        </w:rPr>
        <w:t xml:space="preserve">, қатысушылардың </w:t>
      </w:r>
      <w:r w:rsidR="00BD2EAD" w:rsidRPr="008E6ACF">
        <w:rPr>
          <w:bCs/>
          <w:lang w:val="kk-KZ"/>
        </w:rPr>
        <w:t>функциялары</w:t>
      </w:r>
      <w:r w:rsidRPr="008E6ACF">
        <w:rPr>
          <w:bCs/>
          <w:lang w:val="kk-KZ"/>
        </w:rPr>
        <w:t xml:space="preserve"> және ДСҰ-ға кіру үшін қажетті құжаттар </w:t>
      </w:r>
      <w:r w:rsidR="00BD2EAD" w:rsidRPr="008E6ACF">
        <w:rPr>
          <w:bCs/>
          <w:lang w:val="kk-KZ"/>
        </w:rPr>
        <w:t>пакеті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ГАТТ-ң 2</w:t>
      </w:r>
      <w:r w:rsidR="00BD2EAD" w:rsidRPr="008E6ACF">
        <w:rPr>
          <w:bCs/>
          <w:lang w:val="kk-KZ"/>
        </w:rPr>
        <w:t xml:space="preserve">-келісімі </w:t>
      </w:r>
      <w:r w:rsidRPr="008E6ACF">
        <w:rPr>
          <w:bCs/>
          <w:lang w:val="kk-KZ"/>
        </w:rPr>
        <w:t>және Қазақстан Республикасының ішкі заңнамасымен өзара байланыс</w:t>
      </w:r>
      <w:r w:rsidR="00BD2EAD" w:rsidRPr="008E6ACF">
        <w:rPr>
          <w:bCs/>
          <w:lang w:val="kk-KZ"/>
        </w:rPr>
        <w:t>ы</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ГАТТ-94 VI</w:t>
      </w:r>
      <w:r w:rsidR="00BD2EAD" w:rsidRPr="008E6ACF">
        <w:rPr>
          <w:lang w:val="kk-KZ"/>
        </w:rPr>
        <w:t>-бабын қолдану туралы келісім</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ДСҰ құқығы бойынша арнайы қорғау, демпингке қарсы және өтемақы шараларының </w:t>
      </w:r>
      <w:r w:rsidRPr="008E6ACF">
        <w:rPr>
          <w:snapToGrid w:val="0"/>
          <w:lang w:val="kk-KZ"/>
        </w:rPr>
        <w:t xml:space="preserve"> </w:t>
      </w:r>
      <w:r w:rsidR="00BD2EAD" w:rsidRPr="008E6ACF">
        <w:rPr>
          <w:lang w:val="kk-KZ"/>
        </w:rPr>
        <w:t>мазмұны</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lang w:val="kk-KZ"/>
        </w:rPr>
      </w:pPr>
      <w:r w:rsidRPr="008E6ACF">
        <w:rPr>
          <w:bCs/>
          <w:lang w:val="kk-KZ"/>
        </w:rPr>
        <w:t xml:space="preserve">ГАТТ мәтініне іргелес ДСҰ </w:t>
      </w:r>
      <w:r w:rsidR="00BD2EAD" w:rsidRPr="008E6ACF">
        <w:rPr>
          <w:bCs/>
          <w:lang w:val="kk-KZ"/>
        </w:rPr>
        <w:t>келісімдері</w:t>
      </w:r>
    </w:p>
    <w:p w:rsidR="00BD2EAD"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ДСҰ және қызметтердің халықаралық саудасы </w:t>
      </w:r>
      <w:r w:rsidR="00BD2EAD" w:rsidRPr="008E6ACF">
        <w:rPr>
          <w:lang w:val="kk-KZ"/>
        </w:rPr>
        <w:t>ережелері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ДСҰ мүшелерінің ГАТС бойынша жалпы </w:t>
      </w:r>
      <w:r w:rsidR="00BD2EAD" w:rsidRPr="008E6ACF">
        <w:rPr>
          <w:bCs/>
          <w:lang w:val="kk-KZ"/>
        </w:rPr>
        <w:t>міндеттемелері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«Үшінші елдерге қатысты арнайы қорғау, демпингке қарсы және өт</w:t>
      </w:r>
      <w:r w:rsidR="00BD2EAD" w:rsidRPr="008E6ACF">
        <w:rPr>
          <w:bCs/>
          <w:lang w:val="kk-KZ"/>
        </w:rPr>
        <w:t>емақы шаралары туралы» ҚР заңы</w:t>
      </w:r>
    </w:p>
    <w:p w:rsidR="00BD2EAD"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Зияткерлік меншік құқықтарының сауда аспектілері туралы Келісімнің (ТРИПС) мазмұны</w:t>
      </w:r>
    </w:p>
    <w:p w:rsidR="00BD2EAD"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Дауларды шешу органдар жүйесінің </w:t>
      </w:r>
      <w:r w:rsidR="00BD2EAD" w:rsidRPr="008E6ACF">
        <w:rPr>
          <w:bCs/>
          <w:lang w:val="kk-KZ"/>
        </w:rPr>
        <w:t>құрылымы</w:t>
      </w:r>
      <w:r w:rsidRPr="008E6ACF">
        <w:rPr>
          <w:bCs/>
          <w:lang w:val="kk-KZ"/>
        </w:rPr>
        <w:t xml:space="preserve">, олардың құқықтық </w:t>
      </w:r>
      <w:r w:rsidR="00BD2EAD" w:rsidRPr="008E6ACF">
        <w:rPr>
          <w:bCs/>
          <w:lang w:val="kk-KZ"/>
        </w:rPr>
        <w:t>сипаты</w:t>
      </w:r>
      <w:r w:rsidRPr="008E6ACF">
        <w:rPr>
          <w:bCs/>
          <w:lang w:val="kk-KZ"/>
        </w:rPr>
        <w:t>, даулар</w:t>
      </w:r>
      <w:r w:rsidR="00BD2EAD" w:rsidRPr="008E6ACF">
        <w:rPr>
          <w:bCs/>
          <w:lang w:val="kk-KZ"/>
        </w:rPr>
        <w:t>ды шешу органдарының құзыреті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ДСҰ мен ЕАЭС мүше-мемлекеттерінің міндеттемелерінің қатынасы</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ДСҰ-ға кіру шеңберіндегі Қазақстан Республикасының тарифтік міндеттемелерінің имплементациясы (16.10.2015 ж. №22 ВЕЭС шешімі). ТРИМС мәтінін оқып, ТРИМС және ГАТС арасындағы байланыстарды табу (ГATT III және XI баптары - ТРИМС -тің 2-бабы).</w:t>
      </w:r>
    </w:p>
    <w:p w:rsidR="00C93FD6" w:rsidRPr="008E6ACF" w:rsidRDefault="002C6D64"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Тауарлар саудасы</w:t>
      </w:r>
      <w:r w:rsidR="00C93FD6" w:rsidRPr="008E6ACF">
        <w:rPr>
          <w:bCs/>
          <w:lang w:val="kk-KZ"/>
        </w:rPr>
        <w:t>. Тауарлар саудасын дұрыс сипаттайтын мысалдар.</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Саудаға қатысты инвестициялық шаралар туралы к</w:t>
      </w:r>
      <w:r w:rsidR="002C6D64" w:rsidRPr="008E6ACF">
        <w:rPr>
          <w:bCs/>
          <w:lang w:val="kk-KZ"/>
        </w:rPr>
        <w:t xml:space="preserve">елісім </w:t>
      </w:r>
      <w:r w:rsidRPr="008E6ACF">
        <w:rPr>
          <w:bCs/>
          <w:lang w:val="kk-KZ"/>
        </w:rPr>
        <w:t xml:space="preserve">(TRIMs) </w:t>
      </w:r>
    </w:p>
    <w:p w:rsidR="00C93FD6" w:rsidRPr="008E6ACF" w:rsidRDefault="002C6D64"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Дауларды шешу жөніндегі орган, </w:t>
      </w:r>
      <w:r w:rsidR="00C93FD6" w:rsidRPr="008E6ACF">
        <w:rPr>
          <w:bCs/>
          <w:lang w:val="kk-KZ"/>
        </w:rPr>
        <w:t xml:space="preserve">Апелляциялық орган, ТРИПС кеңесі, Сауда саясатын қарау органы сияқты органдардың бір-бірінен </w:t>
      </w:r>
      <w:r w:rsidRPr="008E6ACF">
        <w:rPr>
          <w:bCs/>
          <w:lang w:val="kk-KZ"/>
        </w:rPr>
        <w:t>айырмашылықтары</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1994 жылғы тарифтер мен сауда туралы бас келісімнің VII ба</w:t>
      </w:r>
      <w:r w:rsidR="002C6D64" w:rsidRPr="008E6ACF">
        <w:rPr>
          <w:bCs/>
          <w:lang w:val="kk-KZ"/>
        </w:rPr>
        <w:t>бын орындау туралы келісім</w:t>
      </w:r>
    </w:p>
    <w:p w:rsidR="00C93FD6" w:rsidRPr="008E6ACF" w:rsidRDefault="002C6D64"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ДСҰ құрылу тарихы</w:t>
      </w:r>
      <w:r w:rsidR="00C93FD6" w:rsidRPr="008E6ACF">
        <w:rPr>
          <w:bCs/>
          <w:lang w:val="kk-KZ"/>
        </w:rPr>
        <w:t xml:space="preserve">, сауда мәселелерін реттейтін </w:t>
      </w:r>
      <w:r w:rsidRPr="008E6ACF">
        <w:rPr>
          <w:bCs/>
          <w:lang w:val="kk-KZ"/>
        </w:rPr>
        <w:t>құқықтық құжаттардың негіздері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Зияткерлік менші</w:t>
      </w:r>
      <w:r w:rsidR="002C6D64" w:rsidRPr="008E6ACF">
        <w:rPr>
          <w:bCs/>
          <w:lang w:val="kk-KZ"/>
        </w:rPr>
        <w:t>к құқығының сауда аспектілері</w:t>
      </w:r>
    </w:p>
    <w:p w:rsidR="002C6D64"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en-US"/>
        </w:rPr>
      </w:pPr>
      <w:proofErr w:type="spellStart"/>
      <w:r w:rsidRPr="008E6ACF">
        <w:rPr>
          <w:bCs/>
          <w:lang w:val="en-US"/>
        </w:rPr>
        <w:t>Кедендік</w:t>
      </w:r>
      <w:proofErr w:type="spellEnd"/>
      <w:r w:rsidRPr="008E6ACF">
        <w:rPr>
          <w:bCs/>
          <w:lang w:val="en-US"/>
        </w:rPr>
        <w:t xml:space="preserve"> </w:t>
      </w:r>
      <w:proofErr w:type="spellStart"/>
      <w:r w:rsidRPr="008E6ACF">
        <w:rPr>
          <w:bCs/>
          <w:lang w:val="en-US"/>
        </w:rPr>
        <w:t>бағалау</w:t>
      </w:r>
      <w:proofErr w:type="spellEnd"/>
      <w:r w:rsidRPr="008E6ACF">
        <w:rPr>
          <w:bCs/>
          <w:lang w:val="en-US"/>
        </w:rPr>
        <w:t xml:space="preserve"> </w:t>
      </w:r>
    </w:p>
    <w:p w:rsidR="00BD2EAD"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rPr>
      </w:pPr>
      <w:r w:rsidRPr="008E6ACF">
        <w:rPr>
          <w:bCs/>
        </w:rPr>
        <w:t>ДС</w:t>
      </w:r>
      <w:proofErr w:type="gramStart"/>
      <w:r w:rsidRPr="008E6ACF">
        <w:rPr>
          <w:bCs/>
        </w:rPr>
        <w:t>Ұ-</w:t>
      </w:r>
      <w:proofErr w:type="gramEnd"/>
      <w:r w:rsidRPr="008E6ACF">
        <w:rPr>
          <w:bCs/>
        </w:rPr>
        <w:t xml:space="preserve">да </w:t>
      </w:r>
      <w:proofErr w:type="spellStart"/>
      <w:r w:rsidRPr="008E6ACF">
        <w:rPr>
          <w:bCs/>
        </w:rPr>
        <w:t>қорғау</w:t>
      </w:r>
      <w:proofErr w:type="spellEnd"/>
      <w:r w:rsidRPr="008E6ACF">
        <w:rPr>
          <w:bCs/>
        </w:rPr>
        <w:t xml:space="preserve"> </w:t>
      </w:r>
      <w:proofErr w:type="spellStart"/>
      <w:r w:rsidRPr="008E6ACF">
        <w:rPr>
          <w:bCs/>
        </w:rPr>
        <w:t>шаралары</w:t>
      </w:r>
      <w:proofErr w:type="spellEnd"/>
      <w:r w:rsidRPr="008E6ACF">
        <w:rPr>
          <w:bCs/>
        </w:rPr>
        <w:t xml:space="preserve"> мен </w:t>
      </w:r>
      <w:proofErr w:type="spellStart"/>
      <w:r w:rsidRPr="008E6ACF">
        <w:rPr>
          <w:bCs/>
        </w:rPr>
        <w:t>демпингке</w:t>
      </w:r>
      <w:proofErr w:type="spellEnd"/>
      <w:r w:rsidRPr="008E6ACF">
        <w:rPr>
          <w:bCs/>
        </w:rPr>
        <w:t xml:space="preserve"> </w:t>
      </w:r>
      <w:proofErr w:type="spellStart"/>
      <w:r w:rsidRPr="008E6ACF">
        <w:rPr>
          <w:bCs/>
        </w:rPr>
        <w:t>қарсы</w:t>
      </w:r>
      <w:proofErr w:type="spellEnd"/>
      <w:r w:rsidRPr="008E6ACF">
        <w:rPr>
          <w:bCs/>
        </w:rPr>
        <w:t xml:space="preserve"> / </w:t>
      </w:r>
      <w:proofErr w:type="spellStart"/>
      <w:r w:rsidRPr="008E6ACF">
        <w:rPr>
          <w:bCs/>
        </w:rPr>
        <w:t>өтемақы</w:t>
      </w:r>
      <w:proofErr w:type="spellEnd"/>
      <w:r w:rsidRPr="008E6ACF">
        <w:rPr>
          <w:bCs/>
        </w:rPr>
        <w:t xml:space="preserve"> </w:t>
      </w:r>
      <w:proofErr w:type="spellStart"/>
      <w:r w:rsidRPr="008E6ACF">
        <w:rPr>
          <w:bCs/>
        </w:rPr>
        <w:t>шараларының</w:t>
      </w:r>
      <w:proofErr w:type="spellEnd"/>
      <w:r w:rsidRPr="008E6ACF">
        <w:rPr>
          <w:bCs/>
        </w:rPr>
        <w:t xml:space="preserve"> </w:t>
      </w:r>
      <w:proofErr w:type="spellStart"/>
      <w:r w:rsidRPr="008E6ACF">
        <w:rPr>
          <w:bCs/>
        </w:rPr>
        <w:t>арасындағы</w:t>
      </w:r>
      <w:proofErr w:type="spellEnd"/>
      <w:r w:rsidRPr="008E6ACF">
        <w:rPr>
          <w:bCs/>
        </w:rPr>
        <w:t xml:space="preserve"> </w:t>
      </w:r>
      <w:proofErr w:type="spellStart"/>
      <w:r w:rsidRPr="008E6ACF">
        <w:rPr>
          <w:bCs/>
        </w:rPr>
        <w:t>маңызды</w:t>
      </w:r>
      <w:proofErr w:type="spellEnd"/>
      <w:r w:rsidRPr="008E6ACF">
        <w:rPr>
          <w:bCs/>
        </w:rPr>
        <w:t xml:space="preserve"> </w:t>
      </w:r>
      <w:proofErr w:type="spellStart"/>
      <w:r w:rsidRPr="008E6ACF">
        <w:rPr>
          <w:bCs/>
        </w:rPr>
        <w:t>айырмашылықтар</w:t>
      </w:r>
      <w:proofErr w:type="spellEnd"/>
      <w:r w:rsidRPr="008E6ACF">
        <w:rPr>
          <w:bCs/>
        </w:rPr>
        <w:t xml:space="preserve"> </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rPr>
      </w:pPr>
      <w:proofErr w:type="spellStart"/>
      <w:r w:rsidRPr="008E6ACF">
        <w:rPr>
          <w:bCs/>
        </w:rPr>
        <w:t>Қазақстанның</w:t>
      </w:r>
      <w:proofErr w:type="spellEnd"/>
      <w:r w:rsidRPr="008E6ACF">
        <w:rPr>
          <w:bCs/>
        </w:rPr>
        <w:t xml:space="preserve"> ДСҰ-</w:t>
      </w:r>
      <w:proofErr w:type="spellStart"/>
      <w:r w:rsidRPr="008E6ACF">
        <w:rPr>
          <w:bCs/>
        </w:rPr>
        <w:t>ға</w:t>
      </w:r>
      <w:proofErr w:type="spellEnd"/>
      <w:r w:rsidRPr="008E6ACF">
        <w:rPr>
          <w:bCs/>
        </w:rPr>
        <w:t xml:space="preserve"> </w:t>
      </w:r>
      <w:proofErr w:type="spellStart"/>
      <w:r w:rsidRPr="008E6ACF">
        <w:rPr>
          <w:bCs/>
        </w:rPr>
        <w:t>кіруі</w:t>
      </w:r>
      <w:proofErr w:type="spellEnd"/>
      <w:r w:rsidRPr="008E6ACF">
        <w:rPr>
          <w:bCs/>
        </w:rPr>
        <w:t xml:space="preserve"> </w:t>
      </w:r>
      <w:proofErr w:type="spellStart"/>
      <w:r w:rsidRPr="008E6ACF">
        <w:rPr>
          <w:bCs/>
        </w:rPr>
        <w:t>тура</w:t>
      </w:r>
      <w:r w:rsidR="002C6D64" w:rsidRPr="008E6ACF">
        <w:rPr>
          <w:bCs/>
        </w:rPr>
        <w:t>лы</w:t>
      </w:r>
      <w:proofErr w:type="spellEnd"/>
      <w:r w:rsidR="002C6D64" w:rsidRPr="008E6ACF">
        <w:rPr>
          <w:bCs/>
        </w:rPr>
        <w:t xml:space="preserve"> </w:t>
      </w:r>
      <w:proofErr w:type="spellStart"/>
      <w:r w:rsidR="002C6D64" w:rsidRPr="008E6ACF">
        <w:rPr>
          <w:bCs/>
        </w:rPr>
        <w:t>келіссөздер</w:t>
      </w:r>
      <w:proofErr w:type="spellEnd"/>
      <w:r w:rsidR="002C6D64" w:rsidRPr="008E6ACF">
        <w:rPr>
          <w:bCs/>
        </w:rPr>
        <w:t xml:space="preserve"> </w:t>
      </w:r>
      <w:proofErr w:type="spellStart"/>
      <w:r w:rsidR="002C6D64" w:rsidRPr="008E6ACF">
        <w:rPr>
          <w:bCs/>
        </w:rPr>
        <w:t>тізімі</w:t>
      </w:r>
      <w:proofErr w:type="spellEnd"/>
      <w:r w:rsidR="002C6D64" w:rsidRPr="008E6ACF">
        <w:rPr>
          <w:bCs/>
        </w:rPr>
        <w:t>.</w:t>
      </w:r>
      <w:r w:rsidRPr="008E6ACF">
        <w:rPr>
          <w:bCs/>
        </w:rPr>
        <w:t xml:space="preserve"> </w:t>
      </w:r>
      <w:proofErr w:type="spellStart"/>
      <w:r w:rsidRPr="008E6ACF">
        <w:rPr>
          <w:bCs/>
        </w:rPr>
        <w:t>Қазақстанның</w:t>
      </w:r>
      <w:proofErr w:type="spellEnd"/>
      <w:r w:rsidRPr="008E6ACF">
        <w:rPr>
          <w:bCs/>
        </w:rPr>
        <w:t xml:space="preserve"> </w:t>
      </w:r>
      <w:r w:rsidR="002C6D64" w:rsidRPr="008E6ACF">
        <w:rPr>
          <w:bCs/>
        </w:rPr>
        <w:t>ДСҰ-</w:t>
      </w:r>
      <w:proofErr w:type="spellStart"/>
      <w:r w:rsidR="002C6D64" w:rsidRPr="008E6ACF">
        <w:rPr>
          <w:bCs/>
        </w:rPr>
        <w:t>ға</w:t>
      </w:r>
      <w:proofErr w:type="spellEnd"/>
      <w:r w:rsidR="002C6D64" w:rsidRPr="008E6ACF">
        <w:rPr>
          <w:bCs/>
        </w:rPr>
        <w:t xml:space="preserve"> </w:t>
      </w:r>
      <w:proofErr w:type="spellStart"/>
      <w:r w:rsidR="002C6D64" w:rsidRPr="008E6ACF">
        <w:rPr>
          <w:bCs/>
        </w:rPr>
        <w:t>кіруі</w:t>
      </w:r>
      <w:proofErr w:type="spellEnd"/>
      <w:r w:rsidR="002C6D64" w:rsidRPr="008E6ACF">
        <w:rPr>
          <w:bCs/>
        </w:rPr>
        <w:t xml:space="preserve"> </w:t>
      </w:r>
      <w:proofErr w:type="spellStart"/>
      <w:r w:rsidR="002C6D64" w:rsidRPr="008E6ACF">
        <w:rPr>
          <w:bCs/>
        </w:rPr>
        <w:t>туралы</w:t>
      </w:r>
      <w:proofErr w:type="spellEnd"/>
      <w:r w:rsidR="002C6D64" w:rsidRPr="008E6ACF">
        <w:rPr>
          <w:bCs/>
        </w:rPr>
        <w:t xml:space="preserve"> </w:t>
      </w:r>
      <w:proofErr w:type="spellStart"/>
      <w:r w:rsidR="002C6D64" w:rsidRPr="008E6ACF">
        <w:rPr>
          <w:bCs/>
        </w:rPr>
        <w:t>хаттама</w:t>
      </w:r>
      <w:proofErr w:type="spellEnd"/>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ДСҰ жүйесіндегі дауларды </w:t>
      </w:r>
      <w:r w:rsidR="002C6D64" w:rsidRPr="008E6ACF">
        <w:rPr>
          <w:bCs/>
          <w:lang w:val="kk-KZ"/>
        </w:rPr>
        <w:t>шешудің кезеңдері мен рәсімдері</w:t>
      </w:r>
    </w:p>
    <w:p w:rsidR="00C93FD6" w:rsidRPr="008E6ACF" w:rsidRDefault="002C6D64"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ГАТТ тарихы </w:t>
      </w:r>
      <w:r w:rsidR="00C93FD6" w:rsidRPr="008E6ACF">
        <w:rPr>
          <w:bCs/>
          <w:lang w:val="kk-KZ"/>
        </w:rPr>
        <w:t>- оның сауда саясатын қалыптастырудағы рөлі.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Халықаралық сауда құқығы жүйесі түсінігі мен халықарал</w:t>
      </w:r>
      <w:r w:rsidR="002C6D64" w:rsidRPr="008E6ACF">
        <w:rPr>
          <w:bCs/>
          <w:lang w:val="kk-KZ"/>
        </w:rPr>
        <w:t>ық сауда құқығының принциптері</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Тауарлар саудасы, тауарлардың ұлттық режимі, дамушы елдердегі саудаға арнал</w:t>
      </w:r>
      <w:r w:rsidR="002C6D64" w:rsidRPr="008E6ACF">
        <w:rPr>
          <w:bCs/>
          <w:lang w:val="kk-KZ"/>
        </w:rPr>
        <w:t>ған преференциялар қағидаттары</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ГАТТ-ның VI</w:t>
      </w:r>
      <w:r w:rsidR="002C6D64" w:rsidRPr="008E6ACF">
        <w:rPr>
          <w:bCs/>
          <w:lang w:val="kk-KZ"/>
        </w:rPr>
        <w:t>I бабын қолдану туралы Келісім</w:t>
      </w:r>
      <w:r w:rsidRPr="008E6ACF">
        <w:rPr>
          <w:bCs/>
          <w:lang w:val="kk-KZ"/>
        </w:rPr>
        <w:t xml:space="preserve">, тауардың шығу тегі туралы ережелер туралы келісім, импортты лицензиялау рәсімдері туралы келісімдер </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lastRenderedPageBreak/>
        <w:t xml:space="preserve">Жеткізілім алдындағы инспекция туралы келісім, саудадағы техникалық кедергілер туралы келісім </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 xml:space="preserve">Санитарлық және фитосанитарлық шараларды қолдану туралы келісімді, Ауыл шаруашылығы туралы келісім, тоқыма және киім туралы келісім </w:t>
      </w:r>
    </w:p>
    <w:p w:rsidR="00C93FD6" w:rsidRPr="008E6ACF" w:rsidRDefault="008E6ACF"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С</w:t>
      </w:r>
      <w:r w:rsidR="00C93FD6" w:rsidRPr="008E6ACF">
        <w:rPr>
          <w:bCs/>
          <w:lang w:val="kk-KZ"/>
        </w:rPr>
        <w:t xml:space="preserve">аудаға байланысты инвестициялық шаралар туралы келісім (TRIMS), ДСҰ жүйесіндегі салық салу мәселелері, экспорттық бақылау мәселелері </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Арнайы қо</w:t>
      </w:r>
      <w:r w:rsidR="008E6ACF" w:rsidRPr="008E6ACF">
        <w:rPr>
          <w:bCs/>
          <w:lang w:val="kk-KZ"/>
        </w:rPr>
        <w:t>рғаныс шаралары туралы келісім</w:t>
      </w:r>
      <w:r w:rsidRPr="008E6ACF">
        <w:rPr>
          <w:bCs/>
          <w:lang w:val="kk-KZ"/>
        </w:rPr>
        <w:t>, ГАТТ-тің VI бабын қолдан</w:t>
      </w:r>
      <w:r w:rsidR="008E6ACF" w:rsidRPr="008E6ACF">
        <w:rPr>
          <w:bCs/>
          <w:lang w:val="kk-KZ"/>
        </w:rPr>
        <w:t xml:space="preserve">у туралы келісім - 1994 </w:t>
      </w:r>
    </w:p>
    <w:p w:rsidR="00C93FD6"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bCs/>
          <w:lang w:val="kk-KZ"/>
        </w:rPr>
        <w:t>Қызметтердің халықаралық саудасы, ГАТС мазмұны, қызметтерін ұсыну тәсілдері, ГАТС</w:t>
      </w:r>
      <w:r w:rsidR="008E6ACF" w:rsidRPr="008E6ACF">
        <w:rPr>
          <w:bCs/>
          <w:lang w:val="kk-KZ"/>
        </w:rPr>
        <w:t xml:space="preserve"> нақты міндеттемелері</w:t>
      </w:r>
    </w:p>
    <w:p w:rsidR="002C6D64"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Саудадағы техникалық кедергілер туралы келісімге сәйкес ішкі нормативтерді халықаралық стандарттарға</w:t>
      </w:r>
      <w:r w:rsidR="008E6ACF" w:rsidRPr="008E6ACF">
        <w:rPr>
          <w:lang w:val="kk-KZ"/>
        </w:rPr>
        <w:t xml:space="preserve"> негіздеу міндеті</w:t>
      </w:r>
    </w:p>
    <w:p w:rsidR="002C6D64"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Дамушы елдерге арнайы және дифференциалды қарым-қатынас жасауды қа</w:t>
      </w:r>
      <w:r w:rsidR="008E6ACF" w:rsidRPr="008E6ACF">
        <w:rPr>
          <w:lang w:val="kk-KZ"/>
        </w:rPr>
        <w:t>мтамасыз ететін ГАТТ ережелері</w:t>
      </w:r>
      <w:r w:rsidRPr="008E6ACF">
        <w:rPr>
          <w:lang w:val="kk-KZ"/>
        </w:rPr>
        <w:t xml:space="preserve">. Осындай ерекше және дифференциалды қарым-қатынас жасаудың </w:t>
      </w:r>
      <w:r w:rsidR="008E6ACF" w:rsidRPr="008E6ACF">
        <w:rPr>
          <w:lang w:val="kk-KZ"/>
        </w:rPr>
        <w:t>артықшылықтары мен кемшіліктері</w:t>
      </w:r>
    </w:p>
    <w:p w:rsidR="002C6D64"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Келесі мәлімдемені талқылаңыз: «ДСҰ Апелляциялық органы шарттық түсіндірмеде тұжырымдаманың қарапайым мағынасына баса назар аударады. Шарттарды түсіндіруге осындай тәсіл елдердің ДСҰ-ның дауларды реттеу тетіктерінің шешімдерін орындауға дайын болуына ықпал етеді».</w:t>
      </w:r>
    </w:p>
    <w:p w:rsidR="002C6D64" w:rsidRPr="008E6ACF" w:rsidRDefault="00C93FD6" w:rsidP="008E6ACF">
      <w:pPr>
        <w:pStyle w:val="a4"/>
        <w:numPr>
          <w:ilvl w:val="0"/>
          <w:numId w:val="4"/>
        </w:numPr>
        <w:tabs>
          <w:tab w:val="left" w:pos="426"/>
          <w:tab w:val="left" w:pos="1276"/>
          <w:tab w:val="left" w:pos="1701"/>
          <w:tab w:val="left" w:pos="1843"/>
          <w:tab w:val="left" w:pos="1985"/>
          <w:tab w:val="left" w:pos="2268"/>
          <w:tab w:val="left" w:pos="2694"/>
          <w:tab w:val="left" w:pos="2977"/>
          <w:tab w:val="left" w:pos="3119"/>
        </w:tabs>
        <w:ind w:left="0" w:firstLine="709"/>
        <w:jc w:val="both"/>
        <w:rPr>
          <w:bCs/>
          <w:lang w:val="kk-KZ"/>
        </w:rPr>
      </w:pPr>
      <w:r w:rsidRPr="008E6ACF">
        <w:rPr>
          <w:lang w:val="kk-KZ"/>
        </w:rPr>
        <w:t>TBT және СФС келісімдері арасындағы а</w:t>
      </w:r>
      <w:r w:rsidR="008E6ACF" w:rsidRPr="008E6ACF">
        <w:rPr>
          <w:lang w:val="kk-KZ"/>
        </w:rPr>
        <w:t>йырмашылықтар мен ұқсастықтар</w:t>
      </w:r>
    </w:p>
    <w:p w:rsidR="00C93FD6" w:rsidRPr="008E6ACF" w:rsidRDefault="00C93FD6" w:rsidP="008E6ACF">
      <w:pPr>
        <w:pStyle w:val="ListParagraph1"/>
        <w:tabs>
          <w:tab w:val="left" w:pos="317"/>
        </w:tabs>
        <w:autoSpaceDE w:val="0"/>
        <w:autoSpaceDN w:val="0"/>
        <w:adjustRightInd w:val="0"/>
        <w:spacing w:after="0" w:line="240" w:lineRule="auto"/>
        <w:ind w:left="0" w:firstLine="709"/>
        <w:jc w:val="both"/>
        <w:rPr>
          <w:rStyle w:val="shorttext"/>
          <w:rFonts w:ascii="Times New Roman" w:hAnsi="Times New Roman"/>
          <w:b/>
          <w:bCs/>
          <w:sz w:val="24"/>
          <w:szCs w:val="24"/>
          <w:lang w:val="kk-KZ"/>
        </w:rPr>
      </w:pPr>
    </w:p>
    <w:p w:rsidR="008E6ACF" w:rsidRPr="008E6ACF" w:rsidRDefault="008E6ACF" w:rsidP="008E6ACF">
      <w:pPr>
        <w:pStyle w:val="ListParagraph1"/>
        <w:tabs>
          <w:tab w:val="left" w:pos="317"/>
        </w:tabs>
        <w:autoSpaceDE w:val="0"/>
        <w:autoSpaceDN w:val="0"/>
        <w:adjustRightInd w:val="0"/>
        <w:spacing w:after="0" w:line="240" w:lineRule="auto"/>
        <w:ind w:left="0" w:firstLine="709"/>
        <w:jc w:val="both"/>
        <w:rPr>
          <w:rStyle w:val="shorttext"/>
          <w:rFonts w:ascii="Times New Roman" w:hAnsi="Times New Roman"/>
          <w:b/>
          <w:bCs/>
          <w:sz w:val="24"/>
          <w:szCs w:val="24"/>
          <w:lang w:val="kk-KZ"/>
        </w:rPr>
      </w:pPr>
    </w:p>
    <w:p w:rsidR="000609A7" w:rsidRPr="008E6ACF" w:rsidRDefault="000609A7" w:rsidP="008E6ACF">
      <w:pPr>
        <w:pStyle w:val="ListParagraph1"/>
        <w:tabs>
          <w:tab w:val="left" w:pos="317"/>
        </w:tabs>
        <w:autoSpaceDE w:val="0"/>
        <w:autoSpaceDN w:val="0"/>
        <w:adjustRightInd w:val="0"/>
        <w:spacing w:after="0" w:line="240" w:lineRule="auto"/>
        <w:ind w:left="0" w:firstLine="709"/>
        <w:jc w:val="center"/>
        <w:rPr>
          <w:rFonts w:ascii="Times New Roman" w:hAnsi="Times New Roman"/>
          <w:sz w:val="24"/>
          <w:szCs w:val="24"/>
        </w:rPr>
      </w:pPr>
      <w:r w:rsidRPr="008E6ACF">
        <w:rPr>
          <w:rStyle w:val="shorttext"/>
          <w:rFonts w:ascii="Times New Roman" w:hAnsi="Times New Roman"/>
          <w:b/>
          <w:bCs/>
          <w:sz w:val="24"/>
          <w:szCs w:val="24"/>
          <w:lang w:val="kk-KZ"/>
        </w:rPr>
        <w:t>Әдебиеттер:</w:t>
      </w:r>
    </w:p>
    <w:p w:rsidR="000609A7" w:rsidRPr="008E6ACF" w:rsidRDefault="000609A7" w:rsidP="008E6ACF">
      <w:pPr>
        <w:tabs>
          <w:tab w:val="left" w:pos="709"/>
        </w:tabs>
        <w:spacing w:after="0" w:line="240" w:lineRule="auto"/>
        <w:ind w:firstLine="709"/>
        <w:jc w:val="both"/>
        <w:rPr>
          <w:rFonts w:ascii="Times New Roman" w:eastAsia="Times New Roman" w:hAnsi="Times New Roman" w:cs="Times New Roman"/>
          <w:color w:val="000000"/>
          <w:sz w:val="24"/>
          <w:szCs w:val="24"/>
          <w:lang w:val="kk-KZ" w:eastAsia="ru-RU"/>
        </w:rPr>
      </w:pPr>
      <w:r w:rsidRPr="008E6ACF">
        <w:rPr>
          <w:rFonts w:ascii="Times New Roman" w:eastAsia="Times New Roman" w:hAnsi="Times New Roman" w:cs="Times New Roman"/>
          <w:color w:val="000000"/>
          <w:sz w:val="24"/>
          <w:szCs w:val="24"/>
          <w:lang w:val="kk-KZ" w:eastAsia="ru-RU"/>
        </w:rPr>
        <w:t>1. Шумилов В.М. Право Всемирной торговой организации (ВТО): учебник для бакалавр. и магистр., 2-е изд. - М.: Изд. Юрайт, 2016. - 219 с.</w:t>
      </w:r>
    </w:p>
    <w:p w:rsidR="000609A7" w:rsidRPr="008E6ACF" w:rsidRDefault="000609A7" w:rsidP="008E6ACF">
      <w:pPr>
        <w:tabs>
          <w:tab w:val="left" w:pos="709"/>
        </w:tabs>
        <w:spacing w:after="0" w:line="240" w:lineRule="auto"/>
        <w:ind w:firstLine="709"/>
        <w:jc w:val="both"/>
        <w:rPr>
          <w:rFonts w:ascii="Times New Roman" w:eastAsia="Times New Roman" w:hAnsi="Times New Roman" w:cs="Times New Roman"/>
          <w:color w:val="000000"/>
          <w:sz w:val="24"/>
          <w:szCs w:val="24"/>
          <w:lang w:val="kk-KZ" w:eastAsia="ru-RU"/>
        </w:rPr>
      </w:pPr>
      <w:r w:rsidRPr="008E6ACF">
        <w:rPr>
          <w:rFonts w:ascii="Times New Roman" w:eastAsia="Times New Roman" w:hAnsi="Times New Roman" w:cs="Times New Roman"/>
          <w:color w:val="000000"/>
          <w:sz w:val="24"/>
          <w:szCs w:val="24"/>
          <w:lang w:val="kk-KZ" w:eastAsia="ru-RU"/>
        </w:rPr>
        <w:t>2. Зенкин И.В. Право Всемирной торговой организации. – М.: Изд. Межд. отнош., 2014. – 792 с.</w:t>
      </w:r>
    </w:p>
    <w:p w:rsidR="000609A7" w:rsidRPr="008E6ACF" w:rsidRDefault="000609A7" w:rsidP="008E6ACF">
      <w:pPr>
        <w:tabs>
          <w:tab w:val="left" w:pos="709"/>
        </w:tabs>
        <w:spacing w:after="0" w:line="240" w:lineRule="auto"/>
        <w:ind w:firstLine="709"/>
        <w:jc w:val="both"/>
        <w:rPr>
          <w:rFonts w:ascii="Times New Roman" w:eastAsia="Times New Roman" w:hAnsi="Times New Roman" w:cs="Times New Roman"/>
          <w:color w:val="000000"/>
          <w:sz w:val="24"/>
          <w:szCs w:val="24"/>
          <w:lang w:val="kk-KZ" w:eastAsia="ru-RU"/>
        </w:rPr>
      </w:pPr>
      <w:r w:rsidRPr="008E6ACF">
        <w:rPr>
          <w:rFonts w:ascii="Times New Roman" w:eastAsia="Times New Roman" w:hAnsi="Times New Roman" w:cs="Times New Roman"/>
          <w:color w:val="000000"/>
          <w:sz w:val="24"/>
          <w:szCs w:val="24"/>
          <w:lang w:val="kk-KZ" w:eastAsia="ru-RU"/>
        </w:rPr>
        <w:t>3. Белов В.А. Международное торговое право и право ВТО. в 2 т. Учебник для бакалавров и магистратуры. - М.: Изд. Юрайт, 2015. - 347 с.</w:t>
      </w:r>
    </w:p>
    <w:p w:rsidR="000609A7" w:rsidRPr="008E6ACF" w:rsidRDefault="000609A7" w:rsidP="008E6ACF">
      <w:pPr>
        <w:tabs>
          <w:tab w:val="left" w:pos="709"/>
        </w:tabs>
        <w:spacing w:after="0" w:line="240" w:lineRule="auto"/>
        <w:ind w:firstLine="709"/>
        <w:jc w:val="both"/>
        <w:rPr>
          <w:rFonts w:ascii="Times New Roman" w:eastAsia="Times New Roman" w:hAnsi="Times New Roman" w:cs="Times New Roman"/>
          <w:color w:val="000000"/>
          <w:sz w:val="24"/>
          <w:szCs w:val="24"/>
          <w:lang w:val="kk-KZ" w:eastAsia="ru-RU"/>
        </w:rPr>
      </w:pPr>
      <w:r w:rsidRPr="008E6ACF">
        <w:rPr>
          <w:rFonts w:ascii="Times New Roman" w:eastAsia="Times New Roman" w:hAnsi="Times New Roman" w:cs="Times New Roman"/>
          <w:color w:val="000000"/>
          <w:sz w:val="24"/>
          <w:szCs w:val="24"/>
          <w:lang w:val="kk-KZ" w:eastAsia="ru-RU"/>
        </w:rPr>
        <w:t>4. Смбатян А.С. Толкование и применение правил Всемирной торговой организации. Изд. Инфра-М, 2017.- 448 с.</w:t>
      </w:r>
    </w:p>
    <w:p w:rsidR="000609A7" w:rsidRPr="008E6ACF" w:rsidRDefault="000609A7" w:rsidP="008E6ACF">
      <w:pPr>
        <w:tabs>
          <w:tab w:val="left" w:pos="709"/>
        </w:tabs>
        <w:spacing w:after="0" w:line="240" w:lineRule="auto"/>
        <w:ind w:firstLine="709"/>
        <w:jc w:val="both"/>
        <w:rPr>
          <w:rFonts w:ascii="Times New Roman" w:eastAsia="Times New Roman" w:hAnsi="Times New Roman" w:cs="Times New Roman"/>
          <w:color w:val="000000"/>
          <w:sz w:val="24"/>
          <w:szCs w:val="24"/>
          <w:lang w:val="kk-KZ" w:eastAsia="ru-RU"/>
        </w:rPr>
      </w:pPr>
      <w:r w:rsidRPr="008E6ACF">
        <w:rPr>
          <w:rFonts w:ascii="Times New Roman" w:eastAsia="Times New Roman" w:hAnsi="Times New Roman" w:cs="Times New Roman"/>
          <w:color w:val="000000"/>
          <w:sz w:val="24"/>
          <w:szCs w:val="24"/>
          <w:lang w:val="kk-KZ" w:eastAsia="ru-RU"/>
        </w:rPr>
        <w:t>5. Баймагамбетова З.М. Международно-правовые вопросы унификации норм, регулирующих международную торговлю. Монография. Қазақ университеті. 2015.</w:t>
      </w:r>
    </w:p>
    <w:p w:rsidR="000609A7" w:rsidRPr="008E6ACF" w:rsidRDefault="000609A7" w:rsidP="008E6ACF">
      <w:pPr>
        <w:pStyle w:val="a4"/>
        <w:tabs>
          <w:tab w:val="left" w:pos="317"/>
        </w:tabs>
        <w:autoSpaceDE w:val="0"/>
        <w:autoSpaceDN w:val="0"/>
        <w:adjustRightInd w:val="0"/>
        <w:ind w:left="0" w:firstLine="709"/>
        <w:jc w:val="both"/>
        <w:rPr>
          <w:color w:val="000000"/>
          <w:lang w:val="kk-KZ"/>
        </w:rPr>
      </w:pPr>
    </w:p>
    <w:p w:rsidR="000609A7" w:rsidRPr="008E6ACF" w:rsidRDefault="000609A7" w:rsidP="008E6ACF">
      <w:pPr>
        <w:pStyle w:val="a4"/>
        <w:tabs>
          <w:tab w:val="left" w:pos="317"/>
        </w:tabs>
        <w:autoSpaceDE w:val="0"/>
        <w:autoSpaceDN w:val="0"/>
        <w:adjustRightInd w:val="0"/>
        <w:ind w:left="0" w:firstLine="709"/>
        <w:jc w:val="both"/>
        <w:rPr>
          <w:color w:val="000000"/>
          <w:lang w:val="kk-KZ"/>
        </w:rPr>
      </w:pPr>
      <w:r w:rsidRPr="008E6ACF">
        <w:rPr>
          <w:color w:val="000000"/>
          <w:lang w:val="kk-KZ"/>
        </w:rPr>
        <w:t>Интернет-ресурстар:</w:t>
      </w:r>
    </w:p>
    <w:p w:rsidR="000609A7" w:rsidRPr="008E6ACF" w:rsidRDefault="008E6ACF" w:rsidP="008E6ACF">
      <w:pPr>
        <w:spacing w:after="0" w:line="240" w:lineRule="auto"/>
        <w:ind w:firstLine="709"/>
        <w:contextualSpacing/>
        <w:jc w:val="both"/>
        <w:rPr>
          <w:rFonts w:ascii="Times New Roman" w:eastAsia="Times New Roman" w:hAnsi="Times New Roman" w:cs="Times New Roman"/>
          <w:color w:val="000000"/>
          <w:sz w:val="24"/>
          <w:szCs w:val="24"/>
          <w:lang w:val="kk-KZ" w:eastAsia="ru-RU"/>
        </w:rPr>
      </w:pPr>
      <w:hyperlink r:id="rId7" w:history="1">
        <w:r w:rsidR="000609A7" w:rsidRPr="008E6ACF">
          <w:rPr>
            <w:rStyle w:val="a5"/>
            <w:rFonts w:ascii="Times New Roman" w:eastAsia="Times New Roman" w:hAnsi="Times New Roman" w:cs="Times New Roman"/>
            <w:sz w:val="24"/>
            <w:szCs w:val="24"/>
            <w:lang w:val="kk-KZ" w:eastAsia="ru-RU"/>
          </w:rPr>
          <w:t>http://www.wto.org/english/tratop_e/dda_e/dda_e.htm-</w:t>
        </w:r>
      </w:hyperlink>
      <w:r w:rsidR="000609A7" w:rsidRPr="008E6ACF">
        <w:rPr>
          <w:rFonts w:ascii="Times New Roman" w:eastAsia="Times New Roman" w:hAnsi="Times New Roman" w:cs="Times New Roman"/>
          <w:color w:val="000000"/>
          <w:sz w:val="24"/>
          <w:szCs w:val="24"/>
          <w:lang w:val="kk-KZ" w:eastAsia="ru-RU"/>
        </w:rPr>
        <w:t xml:space="preserve">  ДСҰ ресми сайты  </w:t>
      </w:r>
    </w:p>
    <w:p w:rsidR="000609A7" w:rsidRPr="008E6ACF" w:rsidRDefault="008E6ACF" w:rsidP="008E6ACF">
      <w:pPr>
        <w:tabs>
          <w:tab w:val="left" w:pos="4395"/>
        </w:tabs>
        <w:spacing w:after="0" w:line="240" w:lineRule="auto"/>
        <w:ind w:firstLine="709"/>
        <w:jc w:val="both"/>
        <w:rPr>
          <w:rFonts w:ascii="Times New Roman" w:eastAsia="Times New Roman" w:hAnsi="Times New Roman" w:cs="Times New Roman"/>
          <w:color w:val="000000"/>
          <w:sz w:val="24"/>
          <w:szCs w:val="24"/>
          <w:lang w:val="kk-KZ" w:eastAsia="ru-RU"/>
        </w:rPr>
      </w:pPr>
      <w:hyperlink r:id="rId8" w:history="1">
        <w:r w:rsidR="000609A7" w:rsidRPr="008E6ACF">
          <w:rPr>
            <w:rStyle w:val="a5"/>
            <w:rFonts w:ascii="Times New Roman" w:eastAsia="Times New Roman" w:hAnsi="Times New Roman" w:cs="Times New Roman"/>
            <w:sz w:val="24"/>
            <w:szCs w:val="24"/>
            <w:lang w:val="kk-KZ" w:eastAsia="ru-RU"/>
          </w:rPr>
          <w:t>http://www.wto.ru/documents.asp?f=sogl&amp;t=13-</w:t>
        </w:r>
      </w:hyperlink>
      <w:r w:rsidR="000609A7" w:rsidRPr="008E6ACF">
        <w:rPr>
          <w:rFonts w:ascii="Times New Roman" w:eastAsia="Times New Roman" w:hAnsi="Times New Roman" w:cs="Times New Roman"/>
          <w:color w:val="000000"/>
          <w:sz w:val="24"/>
          <w:szCs w:val="24"/>
          <w:lang w:val="kk-KZ" w:eastAsia="ru-RU"/>
        </w:rPr>
        <w:t xml:space="preserve">  ДСҰ келісімдер пакеті</w:t>
      </w:r>
    </w:p>
    <w:sectPr w:rsidR="000609A7" w:rsidRPr="008E6ACF" w:rsidSect="008E6ACF">
      <w:pgSz w:w="11906" w:h="17338"/>
      <w:pgMar w:top="1134" w:right="850"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D04"/>
    <w:multiLevelType w:val="hybridMultilevel"/>
    <w:tmpl w:val="ECFAC5BC"/>
    <w:lvl w:ilvl="0" w:tplc="042C785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F0E99"/>
    <w:multiLevelType w:val="hybridMultilevel"/>
    <w:tmpl w:val="00A28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415B8"/>
    <w:multiLevelType w:val="hybridMultilevel"/>
    <w:tmpl w:val="CD1C60F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A7D7B"/>
    <w:multiLevelType w:val="hybridMultilevel"/>
    <w:tmpl w:val="EC0C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83193"/>
    <w:multiLevelType w:val="hybridMultilevel"/>
    <w:tmpl w:val="B58EA722"/>
    <w:lvl w:ilvl="0" w:tplc="3FD0775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93554F2"/>
    <w:multiLevelType w:val="hybridMultilevel"/>
    <w:tmpl w:val="E18A1C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E8"/>
    <w:rsid w:val="00030C9A"/>
    <w:rsid w:val="000609A7"/>
    <w:rsid w:val="00134439"/>
    <w:rsid w:val="00172CEF"/>
    <w:rsid w:val="001C13F0"/>
    <w:rsid w:val="002C6D64"/>
    <w:rsid w:val="00332D06"/>
    <w:rsid w:val="003A4DBE"/>
    <w:rsid w:val="003B7A53"/>
    <w:rsid w:val="004F5BA3"/>
    <w:rsid w:val="00620272"/>
    <w:rsid w:val="006B0B9A"/>
    <w:rsid w:val="00712634"/>
    <w:rsid w:val="00800C01"/>
    <w:rsid w:val="008129F4"/>
    <w:rsid w:val="008620A8"/>
    <w:rsid w:val="008B7D76"/>
    <w:rsid w:val="008D5A1F"/>
    <w:rsid w:val="008E6ACF"/>
    <w:rsid w:val="00A67DFE"/>
    <w:rsid w:val="00A73191"/>
    <w:rsid w:val="00AC05EB"/>
    <w:rsid w:val="00B43C29"/>
    <w:rsid w:val="00B53000"/>
    <w:rsid w:val="00BD2EAD"/>
    <w:rsid w:val="00BD3AF9"/>
    <w:rsid w:val="00BE5AEC"/>
    <w:rsid w:val="00C93FD6"/>
    <w:rsid w:val="00CA741D"/>
    <w:rsid w:val="00D84AA6"/>
    <w:rsid w:val="00DA6A81"/>
    <w:rsid w:val="00DE080F"/>
    <w:rsid w:val="00F13ECA"/>
    <w:rsid w:val="00F2638D"/>
    <w:rsid w:val="00F516E8"/>
    <w:rsid w:val="00FA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19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72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0609A7"/>
  </w:style>
  <w:style w:type="paragraph" w:customStyle="1" w:styleId="ListParagraph1">
    <w:name w:val="List Paragraph1"/>
    <w:basedOn w:val="a"/>
    <w:rsid w:val="000609A7"/>
    <w:pPr>
      <w:ind w:left="720"/>
    </w:pPr>
    <w:rPr>
      <w:rFonts w:ascii="Calibri" w:eastAsia="Times New Roman" w:hAnsi="Calibri" w:cs="Times New Roman"/>
    </w:rPr>
  </w:style>
  <w:style w:type="paragraph" w:styleId="a4">
    <w:name w:val="List Paragraph"/>
    <w:basedOn w:val="a"/>
    <w:uiPriority w:val="34"/>
    <w:qFormat/>
    <w:rsid w:val="000609A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609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19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72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0609A7"/>
  </w:style>
  <w:style w:type="paragraph" w:customStyle="1" w:styleId="ListParagraph1">
    <w:name w:val="List Paragraph1"/>
    <w:basedOn w:val="a"/>
    <w:rsid w:val="000609A7"/>
    <w:pPr>
      <w:ind w:left="720"/>
    </w:pPr>
    <w:rPr>
      <w:rFonts w:ascii="Calibri" w:eastAsia="Times New Roman" w:hAnsi="Calibri" w:cs="Times New Roman"/>
    </w:rPr>
  </w:style>
  <w:style w:type="paragraph" w:styleId="a4">
    <w:name w:val="List Paragraph"/>
    <w:basedOn w:val="a"/>
    <w:uiPriority w:val="34"/>
    <w:qFormat/>
    <w:rsid w:val="000609A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60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36227">
      <w:bodyDiv w:val="1"/>
      <w:marLeft w:val="0"/>
      <w:marRight w:val="0"/>
      <w:marTop w:val="0"/>
      <w:marBottom w:val="0"/>
      <w:divBdr>
        <w:top w:val="none" w:sz="0" w:space="0" w:color="auto"/>
        <w:left w:val="none" w:sz="0" w:space="0" w:color="auto"/>
        <w:bottom w:val="none" w:sz="0" w:space="0" w:color="auto"/>
        <w:right w:val="none" w:sz="0" w:space="0" w:color="auto"/>
      </w:divBdr>
    </w:div>
    <w:div w:id="1375731829">
      <w:bodyDiv w:val="1"/>
      <w:marLeft w:val="0"/>
      <w:marRight w:val="0"/>
      <w:marTop w:val="0"/>
      <w:marBottom w:val="0"/>
      <w:divBdr>
        <w:top w:val="none" w:sz="0" w:space="0" w:color="auto"/>
        <w:left w:val="none" w:sz="0" w:space="0" w:color="auto"/>
        <w:bottom w:val="none" w:sz="0" w:space="0" w:color="auto"/>
        <w:right w:val="none" w:sz="0" w:space="0" w:color="auto"/>
      </w:divBdr>
    </w:div>
    <w:div w:id="14587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o.ru/documents.asp?f=sogl&amp;t=13-" TargetMode="External"/><Relationship Id="rId3" Type="http://schemas.openxmlformats.org/officeDocument/2006/relationships/styles" Target="styles.xml"/><Relationship Id="rId7" Type="http://schemas.openxmlformats.org/officeDocument/2006/relationships/hyperlink" Target="http://www.wto.org/english/tratop_e/dda_e/dda_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F183513-934E-48B0-AB1F-55BC3870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XSAQ</dc:creator>
  <cp:keywords/>
  <dc:description/>
  <cp:lastModifiedBy>XSAQ</cp:lastModifiedBy>
  <cp:revision>30</cp:revision>
  <dcterms:created xsi:type="dcterms:W3CDTF">2021-03-02T08:40:00Z</dcterms:created>
  <dcterms:modified xsi:type="dcterms:W3CDTF">2021-03-10T04:20:00Z</dcterms:modified>
</cp:coreProperties>
</file>